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959E5" w14:textId="156C95E9" w:rsidR="000F130D" w:rsidRPr="00044986" w:rsidRDefault="00133737" w:rsidP="00730111">
      <w:pPr>
        <w:spacing w:after="0" w:line="240" w:lineRule="auto"/>
        <w:ind w:left="4252" w:right="-6" w:firstLine="1"/>
      </w:pPr>
      <w:r w:rsidRPr="00044986">
        <w:rPr>
          <w:b/>
        </w:rPr>
        <w:t xml:space="preserve">COMISIÓN PERMANENTE DE </w:t>
      </w:r>
      <w:r w:rsidR="00CE2954" w:rsidRPr="00044986">
        <w:rPr>
          <w:b/>
        </w:rPr>
        <w:t>JUSTICIA Y SEGURIDAD PÚBLICA</w:t>
      </w:r>
      <w:r w:rsidRPr="00044986">
        <w:rPr>
          <w:b/>
        </w:rPr>
        <w:t xml:space="preserve">. </w:t>
      </w:r>
      <w:r w:rsidRPr="00044986">
        <w:t>DIPUTADAS Y DIPUTADOS:</w:t>
      </w:r>
      <w:r w:rsidR="00CE2954" w:rsidRPr="00044986">
        <w:t xml:space="preserve"> GASPAR ARMANDO QUINTAL PARRA,</w:t>
      </w:r>
      <w:r w:rsidR="00F066F2" w:rsidRPr="00044986">
        <w:t xml:space="preserve"> LUIS RENÉ FERNÁNDEZ VIDAL, </w:t>
      </w:r>
      <w:r w:rsidR="00877DBA" w:rsidRPr="00044986">
        <w:t>EDUARDO SOBRINO SIERRA, DAFNE CELINA LÓPEZ OSO</w:t>
      </w:r>
      <w:r w:rsidR="00730111" w:rsidRPr="00044986">
        <w:t>RIO, JESÚS EFRÉN PÉREZ BALLOTE</w:t>
      </w:r>
      <w:r w:rsidR="00877DBA" w:rsidRPr="00044986">
        <w:t xml:space="preserve">, </w:t>
      </w:r>
      <w:r w:rsidR="00DB0930" w:rsidRPr="00044986">
        <w:t xml:space="preserve">RAFAEL ALEJANDRO ECHAZARRETA TORRES, </w:t>
      </w:r>
      <w:r w:rsidR="00877DBA" w:rsidRPr="00044986">
        <w:t>JAZMÍN YANELI VILLANUEVA MOO, CARME</w:t>
      </w:r>
      <w:r w:rsidR="007F49D4" w:rsidRPr="00044986">
        <w:t>N GUADALUPE GONZÁLEZ MARTÍN Y VI</w:t>
      </w:r>
      <w:r w:rsidR="00877DBA" w:rsidRPr="00044986">
        <w:t>CTOR HUGO LOZANO POVEDA. -</w:t>
      </w:r>
      <w:r w:rsidR="00F066F2" w:rsidRPr="00044986">
        <w:t xml:space="preserve"> - - - - - </w:t>
      </w:r>
      <w:r w:rsidR="00DB0930" w:rsidRPr="00044986">
        <w:t xml:space="preserve">- - - - - - - - - - - - - - - - - - - </w:t>
      </w:r>
    </w:p>
    <w:p w14:paraId="2B7A69F4" w14:textId="77777777" w:rsidR="00730111" w:rsidRPr="00044986" w:rsidRDefault="00730111" w:rsidP="00DB0930">
      <w:pPr>
        <w:spacing w:after="0" w:line="360" w:lineRule="auto"/>
        <w:ind w:left="0" w:right="-6" w:firstLine="0"/>
        <w:rPr>
          <w:b/>
          <w:color w:val="auto"/>
          <w:szCs w:val="24"/>
        </w:rPr>
      </w:pPr>
    </w:p>
    <w:p w14:paraId="6F3A97FD" w14:textId="7A107A1D" w:rsidR="00B97777" w:rsidRPr="00044986" w:rsidRDefault="005613E0" w:rsidP="00DB0930">
      <w:pPr>
        <w:tabs>
          <w:tab w:val="left" w:pos="4678"/>
        </w:tabs>
        <w:spacing w:after="0" w:line="360" w:lineRule="auto"/>
        <w:ind w:left="0" w:right="0" w:firstLine="0"/>
        <w:jc w:val="left"/>
        <w:rPr>
          <w:b/>
          <w:color w:val="auto"/>
          <w:szCs w:val="24"/>
        </w:rPr>
      </w:pPr>
      <w:r w:rsidRPr="00044986">
        <w:rPr>
          <w:b/>
          <w:color w:val="auto"/>
          <w:szCs w:val="24"/>
        </w:rPr>
        <w:t>HONORABLE CONGRESO DEL ESTADO.</w:t>
      </w:r>
    </w:p>
    <w:p w14:paraId="3583B4DD" w14:textId="77777777" w:rsidR="00546BA0" w:rsidRPr="00044986" w:rsidRDefault="00546BA0" w:rsidP="00B255BA">
      <w:pPr>
        <w:tabs>
          <w:tab w:val="left" w:pos="4678"/>
        </w:tabs>
        <w:spacing w:after="0" w:line="240" w:lineRule="auto"/>
        <w:ind w:left="0" w:right="0" w:firstLine="0"/>
        <w:rPr>
          <w:b/>
          <w:color w:val="auto"/>
          <w:szCs w:val="24"/>
        </w:rPr>
      </w:pPr>
    </w:p>
    <w:p w14:paraId="792C933E" w14:textId="36A8338F" w:rsidR="00561236" w:rsidRPr="00044986" w:rsidRDefault="00C42106" w:rsidP="007F5CC9">
      <w:pPr>
        <w:spacing w:after="0" w:line="360" w:lineRule="auto"/>
        <w:ind w:left="11" w:right="0" w:firstLine="697"/>
        <w:rPr>
          <w:color w:val="auto"/>
          <w:szCs w:val="24"/>
        </w:rPr>
      </w:pPr>
      <w:r w:rsidRPr="00044986">
        <w:rPr>
          <w:color w:val="auto"/>
          <w:szCs w:val="24"/>
        </w:rPr>
        <w:t xml:space="preserve">En </w:t>
      </w:r>
      <w:r w:rsidR="0089186A" w:rsidRPr="00044986">
        <w:rPr>
          <w:color w:val="auto"/>
          <w:szCs w:val="24"/>
        </w:rPr>
        <w:t>Sesión Ordinaria de Pleno de esta Soberanía</w:t>
      </w:r>
      <w:r w:rsidR="00B255BA" w:rsidRPr="00044986">
        <w:rPr>
          <w:color w:val="auto"/>
          <w:szCs w:val="24"/>
        </w:rPr>
        <w:t>, celebrada en fecha</w:t>
      </w:r>
      <w:r w:rsidR="00E323AB" w:rsidRPr="00044986">
        <w:rPr>
          <w:color w:val="auto"/>
          <w:szCs w:val="24"/>
        </w:rPr>
        <w:t xml:space="preserve"> 30</w:t>
      </w:r>
      <w:r w:rsidR="006024AF" w:rsidRPr="00044986">
        <w:rPr>
          <w:color w:val="auto"/>
          <w:szCs w:val="24"/>
        </w:rPr>
        <w:t xml:space="preserve"> de </w:t>
      </w:r>
      <w:r w:rsidR="00B255BA" w:rsidRPr="00044986">
        <w:rPr>
          <w:color w:val="auto"/>
          <w:szCs w:val="24"/>
        </w:rPr>
        <w:t>noviembre de</w:t>
      </w:r>
      <w:r w:rsidR="00133737" w:rsidRPr="00044986">
        <w:rPr>
          <w:color w:val="auto"/>
          <w:szCs w:val="24"/>
        </w:rPr>
        <w:t xml:space="preserve"> </w:t>
      </w:r>
      <w:r w:rsidR="001033CB" w:rsidRPr="00044986">
        <w:rPr>
          <w:color w:val="auto"/>
          <w:szCs w:val="24"/>
        </w:rPr>
        <w:t>202</w:t>
      </w:r>
      <w:r w:rsidR="000A6441" w:rsidRPr="00044986">
        <w:rPr>
          <w:color w:val="auto"/>
          <w:szCs w:val="24"/>
        </w:rPr>
        <w:t>2</w:t>
      </w:r>
      <w:r w:rsidR="00133737" w:rsidRPr="00044986">
        <w:rPr>
          <w:color w:val="auto"/>
          <w:szCs w:val="24"/>
        </w:rPr>
        <w:t xml:space="preserve">, </w:t>
      </w:r>
      <w:r w:rsidRPr="00044986">
        <w:rPr>
          <w:color w:val="auto"/>
          <w:szCs w:val="24"/>
        </w:rPr>
        <w:t xml:space="preserve">fue turnada a esta </w:t>
      </w:r>
      <w:r w:rsidR="006024AF" w:rsidRPr="00044986">
        <w:rPr>
          <w:color w:val="auto"/>
          <w:szCs w:val="24"/>
        </w:rPr>
        <w:t xml:space="preserve">Comisión Permanente de </w:t>
      </w:r>
      <w:r w:rsidR="00CE2954" w:rsidRPr="00044986">
        <w:rPr>
          <w:color w:val="auto"/>
          <w:szCs w:val="24"/>
        </w:rPr>
        <w:t>Justicia y Seguridad Pública</w:t>
      </w:r>
      <w:r w:rsidRPr="00044986">
        <w:rPr>
          <w:color w:val="auto"/>
          <w:szCs w:val="24"/>
        </w:rPr>
        <w:t xml:space="preserve"> para su estudio, análisis y dictamen,</w:t>
      </w:r>
      <w:r w:rsidR="00671BA7" w:rsidRPr="00044986">
        <w:rPr>
          <w:color w:val="auto"/>
          <w:szCs w:val="24"/>
        </w:rPr>
        <w:t xml:space="preserve"> la I</w:t>
      </w:r>
      <w:r w:rsidR="00CD0588" w:rsidRPr="00044986">
        <w:rPr>
          <w:color w:val="auto"/>
          <w:szCs w:val="24"/>
        </w:rPr>
        <w:t>niciativa con P</w:t>
      </w:r>
      <w:r w:rsidR="006024AF" w:rsidRPr="00044986">
        <w:rPr>
          <w:color w:val="auto"/>
          <w:szCs w:val="24"/>
        </w:rPr>
        <w:t xml:space="preserve">royecto de </w:t>
      </w:r>
      <w:r w:rsidR="00CD0588" w:rsidRPr="00044986">
        <w:rPr>
          <w:color w:val="auto"/>
          <w:szCs w:val="24"/>
        </w:rPr>
        <w:t>D</w:t>
      </w:r>
      <w:r w:rsidR="00F066F2" w:rsidRPr="00044986">
        <w:rPr>
          <w:color w:val="auto"/>
          <w:szCs w:val="24"/>
        </w:rPr>
        <w:t xml:space="preserve">ecreto por el </w:t>
      </w:r>
      <w:r w:rsidRPr="00044986">
        <w:rPr>
          <w:color w:val="auto"/>
          <w:szCs w:val="24"/>
        </w:rPr>
        <w:t xml:space="preserve">que se </w:t>
      </w:r>
      <w:r w:rsidR="00B255BA" w:rsidRPr="00044986">
        <w:rPr>
          <w:color w:val="auto"/>
          <w:szCs w:val="24"/>
        </w:rPr>
        <w:t>modifican diversos artículos del Código de Familia para el Estado de Yucatán</w:t>
      </w:r>
      <w:r w:rsidR="00CE2954" w:rsidRPr="00044986">
        <w:rPr>
          <w:color w:val="auto"/>
          <w:szCs w:val="24"/>
        </w:rPr>
        <w:t>,</w:t>
      </w:r>
      <w:r w:rsidR="00B255BA" w:rsidRPr="00044986">
        <w:rPr>
          <w:color w:val="auto"/>
          <w:szCs w:val="24"/>
        </w:rPr>
        <w:t xml:space="preserve"> en materia de seguridad patrimonial de la mujer,</w:t>
      </w:r>
      <w:r w:rsidR="00CE2954" w:rsidRPr="00044986">
        <w:rPr>
          <w:color w:val="auto"/>
          <w:szCs w:val="24"/>
        </w:rPr>
        <w:t xml:space="preserve"> </w:t>
      </w:r>
      <w:r w:rsidR="00720C60" w:rsidRPr="00044986">
        <w:rPr>
          <w:color w:val="auto"/>
          <w:szCs w:val="24"/>
        </w:rPr>
        <w:t>signada</w:t>
      </w:r>
      <w:r w:rsidR="006024AF" w:rsidRPr="00044986">
        <w:rPr>
          <w:color w:val="auto"/>
          <w:szCs w:val="24"/>
        </w:rPr>
        <w:t xml:space="preserve"> </w:t>
      </w:r>
      <w:r w:rsidR="00B255BA" w:rsidRPr="00044986">
        <w:rPr>
          <w:color w:val="auto"/>
          <w:szCs w:val="24"/>
        </w:rPr>
        <w:t xml:space="preserve">por la Diputada Alejandra de los Ángeles Novelo Segura, </w:t>
      </w:r>
      <w:r w:rsidR="000F0834" w:rsidRPr="00044986">
        <w:rPr>
          <w:color w:val="auto"/>
          <w:szCs w:val="24"/>
        </w:rPr>
        <w:t>coordinadora</w:t>
      </w:r>
      <w:r w:rsidR="00B255BA" w:rsidRPr="00044986">
        <w:rPr>
          <w:color w:val="auto"/>
          <w:szCs w:val="24"/>
        </w:rPr>
        <w:t xml:space="preserve"> de la Fracción Parl</w:t>
      </w:r>
      <w:r w:rsidR="007F49D4" w:rsidRPr="00044986">
        <w:rPr>
          <w:color w:val="auto"/>
          <w:szCs w:val="24"/>
        </w:rPr>
        <w:t xml:space="preserve">amentaria de Morena </w:t>
      </w:r>
      <w:r w:rsidR="00561236" w:rsidRPr="00044986">
        <w:rPr>
          <w:color w:val="auto"/>
          <w:szCs w:val="24"/>
        </w:rPr>
        <w:t xml:space="preserve">de la </w:t>
      </w:r>
      <w:r w:rsidR="007F49D4" w:rsidRPr="00044986">
        <w:rPr>
          <w:color w:val="auto"/>
          <w:szCs w:val="24"/>
        </w:rPr>
        <w:t>Sexagésima Tercera</w:t>
      </w:r>
      <w:r w:rsidR="00561236" w:rsidRPr="00044986">
        <w:rPr>
          <w:color w:val="auto"/>
          <w:szCs w:val="24"/>
        </w:rPr>
        <w:t xml:space="preserve"> </w:t>
      </w:r>
      <w:r w:rsidR="00B255BA" w:rsidRPr="00044986">
        <w:rPr>
          <w:color w:val="auto"/>
          <w:szCs w:val="24"/>
        </w:rPr>
        <w:t>Legislatura de este Honorable</w:t>
      </w:r>
      <w:r w:rsidR="001A38AF" w:rsidRPr="00044986">
        <w:rPr>
          <w:color w:val="auto"/>
          <w:szCs w:val="24"/>
        </w:rPr>
        <w:t xml:space="preserve"> Co</w:t>
      </w:r>
      <w:r w:rsidR="00720C60" w:rsidRPr="00044986">
        <w:rPr>
          <w:color w:val="auto"/>
          <w:szCs w:val="24"/>
        </w:rPr>
        <w:t xml:space="preserve">ngreso del Estado de Yucatán, a la cual se adhirió </w:t>
      </w:r>
      <w:r w:rsidR="00B255BA" w:rsidRPr="00044986">
        <w:rPr>
          <w:color w:val="auto"/>
          <w:szCs w:val="24"/>
        </w:rPr>
        <w:t>la Diputada Fabiola Loeza Novelo.</w:t>
      </w:r>
    </w:p>
    <w:p w14:paraId="4E3E98C6" w14:textId="77777777" w:rsidR="00184EC7" w:rsidRPr="00044986" w:rsidRDefault="00184EC7" w:rsidP="00DB0930">
      <w:pPr>
        <w:spacing w:after="0" w:line="240" w:lineRule="auto"/>
        <w:ind w:left="11" w:right="0" w:firstLine="697"/>
        <w:rPr>
          <w:color w:val="auto"/>
          <w:szCs w:val="24"/>
        </w:rPr>
      </w:pPr>
    </w:p>
    <w:p w14:paraId="5277BAFF" w14:textId="4B0E2B1D" w:rsidR="00184EC7" w:rsidRPr="00044986" w:rsidRDefault="00184EC7" w:rsidP="007F5CC9">
      <w:pPr>
        <w:spacing w:after="0" w:line="360" w:lineRule="auto"/>
        <w:ind w:left="11" w:right="0" w:firstLine="697"/>
        <w:rPr>
          <w:color w:val="auto"/>
          <w:szCs w:val="24"/>
        </w:rPr>
      </w:pPr>
      <w:r w:rsidRPr="00044986">
        <w:rPr>
          <w:color w:val="auto"/>
          <w:szCs w:val="24"/>
        </w:rPr>
        <w:t xml:space="preserve">En tal virtud, como parte de los trabajos de estudio y análisis de la iniciativa antes mencionada, las y los integrantes de esta Comisión Permanente, tomamos </w:t>
      </w:r>
      <w:r w:rsidR="00B255BA" w:rsidRPr="00044986">
        <w:rPr>
          <w:color w:val="auto"/>
          <w:szCs w:val="24"/>
        </w:rPr>
        <w:t>en consideración los siguientes,</w:t>
      </w:r>
    </w:p>
    <w:p w14:paraId="5E4577CA" w14:textId="77777777" w:rsidR="006024AF" w:rsidRPr="00044986" w:rsidRDefault="006024AF" w:rsidP="007F5CC9">
      <w:pPr>
        <w:spacing w:after="0" w:line="360" w:lineRule="auto"/>
        <w:ind w:left="0" w:right="0" w:firstLine="0"/>
      </w:pPr>
    </w:p>
    <w:p w14:paraId="2A1171D3" w14:textId="6067E0F2" w:rsidR="006024AF" w:rsidRPr="00044986" w:rsidRDefault="008468D2" w:rsidP="007F5CC9">
      <w:pPr>
        <w:spacing w:after="0" w:line="360" w:lineRule="auto"/>
        <w:ind w:left="0" w:right="0"/>
        <w:jc w:val="center"/>
        <w:rPr>
          <w:b/>
        </w:rPr>
      </w:pPr>
      <w:r w:rsidRPr="00044986">
        <w:rPr>
          <w:b/>
        </w:rPr>
        <w:t>A N T E C E D E N T E S</w:t>
      </w:r>
    </w:p>
    <w:p w14:paraId="7A4885A3" w14:textId="77777777" w:rsidR="006024AF" w:rsidRPr="00044986" w:rsidRDefault="006024AF" w:rsidP="00730111">
      <w:pPr>
        <w:spacing w:after="0" w:line="360" w:lineRule="auto"/>
        <w:ind w:left="-11" w:right="0" w:firstLine="0"/>
      </w:pPr>
    </w:p>
    <w:p w14:paraId="760FAC2F" w14:textId="2470BCA8" w:rsidR="0052243D" w:rsidRPr="00044986" w:rsidRDefault="008943BC" w:rsidP="00671BA7">
      <w:pPr>
        <w:spacing w:after="0" w:line="360" w:lineRule="auto"/>
        <w:ind w:left="11" w:right="0" w:firstLine="0"/>
      </w:pPr>
      <w:r w:rsidRPr="00044986">
        <w:rPr>
          <w:b/>
        </w:rPr>
        <w:t xml:space="preserve">PRIMERO. </w:t>
      </w:r>
      <w:r w:rsidR="00DA3316" w:rsidRPr="00044986">
        <w:rPr>
          <w:bCs/>
        </w:rPr>
        <w:t>E</w:t>
      </w:r>
      <w:r w:rsidR="00DA3316" w:rsidRPr="00044986">
        <w:t xml:space="preserve">n fecha 30 de abril de 2012, fue publicado en el Diario Oficial del Gobierno del Estado </w:t>
      </w:r>
      <w:r w:rsidR="00385782" w:rsidRPr="00044986">
        <w:t xml:space="preserve">de Yucatán </w:t>
      </w:r>
      <w:r w:rsidR="00DA3316" w:rsidRPr="00044986">
        <w:t xml:space="preserve">el decreto número 516 por el que se expide el </w:t>
      </w:r>
      <w:r w:rsidR="00DA3316" w:rsidRPr="00044986">
        <w:rPr>
          <w:bCs/>
        </w:rPr>
        <w:t>Código de Familia para el Estado de Yucatán</w:t>
      </w:r>
      <w:r w:rsidR="00DA3316" w:rsidRPr="00044986">
        <w:t>,</w:t>
      </w:r>
      <w:r w:rsidRPr="00044986">
        <w:t xml:space="preserve"> </w:t>
      </w:r>
      <w:r w:rsidR="00DA3316" w:rsidRPr="00044986">
        <w:t xml:space="preserve">el cual es el documento vigente que </w:t>
      </w:r>
      <w:r w:rsidR="00DA3316" w:rsidRPr="00044986">
        <w:lastRenderedPageBreak/>
        <w:t>rige a la población del Estado con la finalidad de proveer una protección especial a la familia y a todos sus integrantes, incluyendo hombres, mujeres, niñas, niños,</w:t>
      </w:r>
      <w:r w:rsidR="002F690E" w:rsidRPr="00044986">
        <w:t xml:space="preserve"> adolescentes, adultos mayores y </w:t>
      </w:r>
      <w:r w:rsidR="00DA3316" w:rsidRPr="00044986">
        <w:t>personas con discapacidad</w:t>
      </w:r>
      <w:r w:rsidR="00E323AB" w:rsidRPr="00044986">
        <w:t xml:space="preserve">. </w:t>
      </w:r>
      <w:r w:rsidR="00085488" w:rsidRPr="00044986">
        <w:t>Este Código ha sido reformado en diez ocasiones, siendo la última publicada en el Diario Oficial del Gobierno del Estado el 07 de junio del año 2022, mediante decreto número 505.</w:t>
      </w:r>
    </w:p>
    <w:p w14:paraId="3270B566" w14:textId="77777777" w:rsidR="008943BC" w:rsidRPr="00044986" w:rsidRDefault="008943BC" w:rsidP="00085488">
      <w:pPr>
        <w:spacing w:after="0" w:line="240" w:lineRule="auto"/>
        <w:ind w:left="0" w:right="0" w:firstLine="0"/>
      </w:pPr>
    </w:p>
    <w:p w14:paraId="78F7E360" w14:textId="171A1774" w:rsidR="008943BC" w:rsidRPr="00044986" w:rsidRDefault="000F0834" w:rsidP="00671BA7">
      <w:pPr>
        <w:spacing w:after="0" w:line="360" w:lineRule="auto"/>
        <w:ind w:left="0" w:right="0" w:firstLine="0"/>
      </w:pPr>
      <w:r w:rsidRPr="00044986">
        <w:rPr>
          <w:b/>
        </w:rPr>
        <w:t xml:space="preserve">SEGUNDO. </w:t>
      </w:r>
      <w:r w:rsidRPr="00044986">
        <w:t xml:space="preserve">En fecha 23 de noviembre del año 2022, se presentó ante esta Soberanía, la Iniciativa con Proyecto de Decreto por el que se modifican diversos artículos del Código de Familia para el Estado de Yucatán, en materia de seguridad patrimonial de la mujer, suscrita </w:t>
      </w:r>
      <w:r w:rsidRPr="00044986">
        <w:rPr>
          <w:color w:val="auto"/>
          <w:szCs w:val="24"/>
        </w:rPr>
        <w:t>por la Diputada Alejandra de los Ángeles Novelo Segura, coordinadora de la Fra</w:t>
      </w:r>
      <w:r w:rsidR="00F645CD" w:rsidRPr="00044986">
        <w:rPr>
          <w:color w:val="auto"/>
          <w:szCs w:val="24"/>
        </w:rPr>
        <w:t>cción Parlamentaria de MORENA,</w:t>
      </w:r>
      <w:r w:rsidRPr="00044986">
        <w:rPr>
          <w:color w:val="auto"/>
          <w:szCs w:val="24"/>
        </w:rPr>
        <w:t xml:space="preserve"> a la cual se adhirió la Diputada Fabiola Loeza Novelo como integrante de la</w:t>
      </w:r>
      <w:r w:rsidR="00654E10" w:rsidRPr="00044986">
        <w:rPr>
          <w:color w:val="auto"/>
          <w:szCs w:val="24"/>
        </w:rPr>
        <w:t xml:space="preserve"> Sexagésima Tercera </w:t>
      </w:r>
      <w:r w:rsidRPr="00044986">
        <w:rPr>
          <w:color w:val="auto"/>
          <w:szCs w:val="24"/>
        </w:rPr>
        <w:t>Legislatura de este Honorable Congreso del Estado de Yucatán,</w:t>
      </w:r>
    </w:p>
    <w:p w14:paraId="0D66B4DC" w14:textId="77777777" w:rsidR="00A80313" w:rsidRPr="00044986" w:rsidRDefault="00A80313" w:rsidP="000F0834">
      <w:pPr>
        <w:spacing w:after="0" w:line="360" w:lineRule="auto"/>
        <w:ind w:left="11" w:right="0" w:firstLine="697"/>
      </w:pPr>
    </w:p>
    <w:p w14:paraId="4B050FDF" w14:textId="08B8A243" w:rsidR="00CD0588" w:rsidRPr="00044986" w:rsidRDefault="004D72FA" w:rsidP="00CD0588">
      <w:pPr>
        <w:spacing w:after="0" w:line="355" w:lineRule="auto"/>
        <w:ind w:left="11" w:right="0" w:firstLine="697"/>
      </w:pPr>
      <w:r w:rsidRPr="00044986">
        <w:t>En la parte conducente</w:t>
      </w:r>
      <w:r w:rsidR="00A80313" w:rsidRPr="00044986">
        <w:t xml:space="preserve"> a su exposición de motivos, </w:t>
      </w:r>
      <w:r w:rsidR="000F0834" w:rsidRPr="00044986">
        <w:t>la diputada proponente</w:t>
      </w:r>
      <w:r w:rsidR="001C230E" w:rsidRPr="00044986">
        <w:t xml:space="preserve"> de la</w:t>
      </w:r>
      <w:r w:rsidR="00CD0588" w:rsidRPr="00044986">
        <w:t xml:space="preserve"> citada</w:t>
      </w:r>
      <w:r w:rsidR="000F0834" w:rsidRPr="00044986">
        <w:t xml:space="preserve"> iniciativa, manifestó</w:t>
      </w:r>
      <w:r w:rsidR="00A80313" w:rsidRPr="00044986">
        <w:t xml:space="preserve"> lo siguiente: </w:t>
      </w:r>
    </w:p>
    <w:p w14:paraId="2E5669E7" w14:textId="77777777" w:rsidR="00CD0588" w:rsidRPr="00044986" w:rsidRDefault="00CD0588" w:rsidP="00F40A55">
      <w:pPr>
        <w:spacing w:after="0" w:line="240" w:lineRule="auto"/>
        <w:ind w:left="11" w:right="0" w:firstLine="697"/>
      </w:pPr>
    </w:p>
    <w:p w14:paraId="77C9B5A3" w14:textId="49E8A770" w:rsidR="0059531E" w:rsidRPr="00044986" w:rsidRDefault="0059531E" w:rsidP="0059531E">
      <w:pPr>
        <w:spacing w:after="0" w:line="240" w:lineRule="auto"/>
        <w:ind w:left="567" w:right="1055" w:firstLine="142"/>
        <w:rPr>
          <w:i/>
          <w:sz w:val="20"/>
          <w:szCs w:val="20"/>
        </w:rPr>
      </w:pPr>
      <w:r w:rsidRPr="00044986">
        <w:rPr>
          <w:i/>
          <w:sz w:val="20"/>
          <w:szCs w:val="20"/>
        </w:rPr>
        <w:t>“De acuerdo con la encuesta Nacional sobre la Dinámica de las Relaciones en los Hogares (ENDIREH 2021), realizada por el Instituto Nacional de Estadística y Geografía, que está diseñada para estimar la prevalencia y gravedad de la violencia que es cometida contra las mujeres mayores de 15 años, señala que el 70% de las mujeres han sido víctimas de alguna situación de violencia psicológica, física, sexual, económica, patrimonial o discriminación; en los últimos doce meses, lo han sido el 42.8% de las mujeres a nivel nacional. En Yucatán la cifra de mujeres que han sido víctimas de algún tipo de estas violencias a lo largo de su vida supera el promedio nacional, colocándose en el 71.4%, también en el último año, siendo víctimas el 44.9% de las mujeres yucatecas.</w:t>
      </w:r>
    </w:p>
    <w:p w14:paraId="104A3769" w14:textId="77777777" w:rsidR="0059531E" w:rsidRPr="00044986" w:rsidRDefault="0059531E" w:rsidP="0059531E">
      <w:pPr>
        <w:spacing w:after="0" w:line="240" w:lineRule="auto"/>
        <w:ind w:left="567" w:right="1055" w:firstLine="142"/>
        <w:rPr>
          <w:i/>
          <w:sz w:val="20"/>
          <w:szCs w:val="20"/>
        </w:rPr>
      </w:pPr>
    </w:p>
    <w:p w14:paraId="0A3C811A" w14:textId="77777777" w:rsidR="0059531E" w:rsidRPr="00044986" w:rsidRDefault="0059531E" w:rsidP="0059531E">
      <w:pPr>
        <w:spacing w:after="0" w:line="240" w:lineRule="auto"/>
        <w:ind w:left="567" w:right="1055" w:firstLine="142"/>
        <w:rPr>
          <w:i/>
          <w:sz w:val="20"/>
          <w:szCs w:val="20"/>
        </w:rPr>
      </w:pPr>
      <w:r w:rsidRPr="00044986">
        <w:rPr>
          <w:i/>
          <w:sz w:val="20"/>
          <w:szCs w:val="20"/>
        </w:rPr>
        <w:t>Teniendo en consideración estas cifras que nos mantienen como un grupo vulnerable de atención prioritaria, es necesario que las mujeres legislemos para las mujeres, para reducir los espacios y situaciones en las que podemos ser víctimas de estos tipos de violencia. Existe una serie de esfuerzos para prevenir y erradicar las violencias físicas además de las sexuales, pero existen otras que requieren también la atención, así como la acción legislativa, las cuales son poco atendidas por las formas silenciosas y sigilosas en las que son ejercidas, aunado a que los espacios en los que operan responden -en su mayoría- a la vida privada, por lo que muchas veces se evita legislar, por considerarse reservado a las libertades individuales, estas son las violencias económicas y patrimoniales.</w:t>
      </w:r>
    </w:p>
    <w:p w14:paraId="4E3180A3" w14:textId="77777777" w:rsidR="0059531E" w:rsidRPr="00044986" w:rsidRDefault="0059531E" w:rsidP="0059531E">
      <w:pPr>
        <w:spacing w:after="0" w:line="240" w:lineRule="auto"/>
        <w:ind w:left="567" w:right="1055" w:firstLine="142"/>
        <w:rPr>
          <w:i/>
          <w:sz w:val="20"/>
          <w:szCs w:val="20"/>
        </w:rPr>
      </w:pPr>
    </w:p>
    <w:p w14:paraId="5C20BDE9" w14:textId="096271C4" w:rsidR="0059531E" w:rsidRPr="00044986" w:rsidRDefault="007842D2" w:rsidP="0059531E">
      <w:pPr>
        <w:spacing w:after="0" w:line="240" w:lineRule="auto"/>
        <w:ind w:left="567" w:right="1055" w:firstLine="142"/>
        <w:rPr>
          <w:i/>
          <w:sz w:val="20"/>
          <w:szCs w:val="20"/>
        </w:rPr>
      </w:pPr>
      <w:r w:rsidRPr="00044986">
        <w:rPr>
          <w:i/>
          <w:sz w:val="20"/>
          <w:szCs w:val="20"/>
        </w:rPr>
        <w:t>…</w:t>
      </w:r>
    </w:p>
    <w:p w14:paraId="6F228588" w14:textId="77777777" w:rsidR="0059531E" w:rsidRPr="00044986" w:rsidRDefault="0059531E" w:rsidP="0059531E">
      <w:pPr>
        <w:spacing w:after="0" w:line="240" w:lineRule="auto"/>
        <w:ind w:left="567" w:right="1055" w:firstLine="142"/>
        <w:rPr>
          <w:i/>
          <w:sz w:val="20"/>
          <w:szCs w:val="20"/>
        </w:rPr>
      </w:pPr>
    </w:p>
    <w:p w14:paraId="1A69B635" w14:textId="77777777" w:rsidR="0059531E" w:rsidRPr="00044986" w:rsidRDefault="0059531E" w:rsidP="0059531E">
      <w:pPr>
        <w:spacing w:after="0" w:line="240" w:lineRule="auto"/>
        <w:ind w:left="567" w:right="1055" w:firstLine="142"/>
        <w:rPr>
          <w:i/>
          <w:sz w:val="20"/>
          <w:szCs w:val="20"/>
        </w:rPr>
      </w:pPr>
      <w:r w:rsidRPr="00044986">
        <w:rPr>
          <w:i/>
          <w:sz w:val="20"/>
          <w:szCs w:val="20"/>
        </w:rPr>
        <w:t>De acuerdo con la encuesta anteriormente referida, la prevalencia de la violencia económica o patrimonial es de 3.1 a nivel nacional, y la prevalencia de estas en la relación actual o última de las mujeres a nivel nacional es de 19.1, siendo el segundo tipo de violencia más ejercido contra las mujeres, después de la psicológica. En Yucatán, la violencia contra la mujer en una relación de pareja se presenta superior al promedio nacional, colocándose en 45.1% en la entidad, frente al 39.9% a nivel nacional. Esto implica que una de cada dos mujeres que mantienen una relación de pareja es víctima de algún tipo de violencia por parte de su compañero, y de acuerdo con el comportamiento estadístico que la encuesta demuestra, el segundo tipo de violencia ejercido contra la mujer yucateca es la violencia patrimonial o económica.</w:t>
      </w:r>
    </w:p>
    <w:p w14:paraId="647FD636" w14:textId="77777777" w:rsidR="0059531E" w:rsidRPr="00044986" w:rsidRDefault="0059531E" w:rsidP="00F645CD">
      <w:pPr>
        <w:spacing w:after="0" w:line="360" w:lineRule="auto"/>
        <w:ind w:left="567" w:right="1055" w:firstLine="142"/>
        <w:rPr>
          <w:i/>
          <w:sz w:val="20"/>
          <w:szCs w:val="20"/>
        </w:rPr>
      </w:pPr>
    </w:p>
    <w:p w14:paraId="1749AFFC" w14:textId="77777777" w:rsidR="0059531E" w:rsidRPr="00044986" w:rsidRDefault="0059531E" w:rsidP="0059531E">
      <w:pPr>
        <w:spacing w:after="0" w:line="240" w:lineRule="auto"/>
        <w:ind w:left="567" w:right="1055" w:firstLine="142"/>
        <w:rPr>
          <w:i/>
          <w:sz w:val="20"/>
          <w:szCs w:val="20"/>
        </w:rPr>
      </w:pPr>
      <w:r w:rsidRPr="00044986">
        <w:rPr>
          <w:i/>
          <w:sz w:val="20"/>
          <w:szCs w:val="20"/>
        </w:rPr>
        <w:t>Esta iniciativa busca atender las violencias económica y patrimonial en la pareja. En la normatividad yucateca, es el Código Familiar el que contempla disposiciones respecto al ámbito patrimonial cuando la sociedad conyugal se ha formado El objetivo de esta propuesta es garantizar a las mujeres seguridad sobre su patrimonio cuando estas son víctimas de este tipo de violencias en la sociedad conyugal La finalidad es salvaguardar el patrimonio de esta y con ello también salvaguardar aquel que puede ser destinado al cuidado y manutención de las hijas e hijos, pero no por ello se exime la responsabilidad del hombre para con estas obligaciones.</w:t>
      </w:r>
    </w:p>
    <w:p w14:paraId="00F10C46" w14:textId="77777777" w:rsidR="0059531E" w:rsidRPr="00044986" w:rsidRDefault="0059531E" w:rsidP="00F645CD">
      <w:pPr>
        <w:spacing w:after="0" w:line="360" w:lineRule="auto"/>
        <w:ind w:left="567" w:right="1055" w:firstLine="142"/>
        <w:rPr>
          <w:i/>
          <w:sz w:val="20"/>
          <w:szCs w:val="20"/>
        </w:rPr>
      </w:pPr>
    </w:p>
    <w:p w14:paraId="3A7095F9" w14:textId="77777777" w:rsidR="0059531E" w:rsidRPr="00044986" w:rsidRDefault="0059531E" w:rsidP="0059531E">
      <w:pPr>
        <w:spacing w:after="0" w:line="240" w:lineRule="auto"/>
        <w:ind w:left="567" w:right="1055" w:firstLine="142"/>
        <w:rPr>
          <w:i/>
          <w:sz w:val="20"/>
          <w:szCs w:val="20"/>
        </w:rPr>
      </w:pPr>
      <w:r w:rsidRPr="00044986">
        <w:rPr>
          <w:i/>
          <w:sz w:val="20"/>
          <w:szCs w:val="20"/>
        </w:rPr>
        <w:t>Las dinámicas familiares muestran que haciendo uso de su condición de poder dados por una sociedad machista y patriarcal, el hombre hace uso y dispone del patrimonio de la mujer, muchas veces sin el conocimiento de esta, ya sea por ocultamiento, o porque se ejerce contra ella algún otro tipo de violencia como la psicológica o la física. Con ello. Se despoja a la mujer de su haber y y se genera una vulnerabilidad mayor, al quedar atada a su agresor para mantener sus necesidades de alimentación, casa y vestido. Estas prácticas son por lo general la disposición del dinero de la mujer, o de sus bienes muebles e inmuebles, para su venta o compromiso para la adquisición de deuda.</w:t>
      </w:r>
    </w:p>
    <w:p w14:paraId="0C36424F" w14:textId="77777777" w:rsidR="0059531E" w:rsidRPr="00044986" w:rsidRDefault="0059531E" w:rsidP="00F645CD">
      <w:pPr>
        <w:spacing w:after="0" w:line="360" w:lineRule="auto"/>
        <w:ind w:left="567" w:right="1055" w:firstLine="142"/>
        <w:rPr>
          <w:i/>
          <w:sz w:val="20"/>
          <w:szCs w:val="20"/>
        </w:rPr>
      </w:pPr>
    </w:p>
    <w:p w14:paraId="189A8F44" w14:textId="77777777" w:rsidR="0059531E" w:rsidRPr="00044986" w:rsidRDefault="0059531E" w:rsidP="0059531E">
      <w:pPr>
        <w:spacing w:after="0" w:line="240" w:lineRule="auto"/>
        <w:ind w:left="567" w:right="1055" w:firstLine="142"/>
        <w:rPr>
          <w:i/>
          <w:sz w:val="20"/>
          <w:szCs w:val="20"/>
        </w:rPr>
      </w:pPr>
      <w:r w:rsidRPr="00044986">
        <w:rPr>
          <w:i/>
          <w:sz w:val="20"/>
          <w:szCs w:val="20"/>
        </w:rPr>
        <w:t>El artículo 82 del Código de Familia consigna que, formada la sociedad conyugal, ambos cónyuges adquieren la obligación de solventar las deudas contraídas para solventar necesidades básicas de carácter familiar, pero muchas veces estas son contraídas por el cónyuge y no son utilizadas para dicho fin. Es por lo que se propone adicionar una excepcionalidad a esta obligación común cuando la deuda haya sido contraída sin conocimiento de la mujer, o cuando se haya ejercido algún tipo de violencia contra ella para su contratación, ni cuando la deuda haya sido empleada para fines distintos a las necesidades básicas de la familia tampoco cuando exista antecedente o conocimiento de cualquier tipo de violencia contra la mujer Además, se plantea que éste cese para la mujer cuando la sociedad conyugal sea disuelta</w:t>
      </w:r>
    </w:p>
    <w:p w14:paraId="7C76F0E0" w14:textId="77777777" w:rsidR="0059531E" w:rsidRPr="00044986" w:rsidRDefault="0059531E" w:rsidP="00F645CD">
      <w:pPr>
        <w:spacing w:after="0" w:line="360" w:lineRule="auto"/>
        <w:ind w:left="567" w:right="1055" w:firstLine="142"/>
        <w:rPr>
          <w:i/>
          <w:sz w:val="20"/>
          <w:szCs w:val="20"/>
        </w:rPr>
      </w:pPr>
    </w:p>
    <w:p w14:paraId="7A03C505" w14:textId="77777777" w:rsidR="0059531E" w:rsidRPr="00044986" w:rsidRDefault="0059531E" w:rsidP="0059531E">
      <w:pPr>
        <w:spacing w:after="0" w:line="240" w:lineRule="auto"/>
        <w:ind w:left="567" w:right="1055" w:firstLine="142"/>
        <w:rPr>
          <w:i/>
          <w:sz w:val="20"/>
          <w:szCs w:val="20"/>
        </w:rPr>
      </w:pPr>
      <w:r w:rsidRPr="00044986">
        <w:rPr>
          <w:i/>
          <w:sz w:val="20"/>
          <w:szCs w:val="20"/>
        </w:rPr>
        <w:t xml:space="preserve">Se propone adicionar un artículo 101 bis para casos de violencia en razón de género para que cuando se documente cualquier tipo de violencia contra la mujer </w:t>
      </w:r>
      <w:r w:rsidRPr="00044986">
        <w:rPr>
          <w:i/>
          <w:sz w:val="20"/>
          <w:szCs w:val="20"/>
        </w:rPr>
        <w:lastRenderedPageBreak/>
        <w:t>ejercida por el cónyuge, no opere sobre la mujer la cobranza de créditos solicitados por éste, aun cuando fueran destinados para la satisfacción de las necesidades familiares, tampoco será válida la hipoteca sobre el patrimonio de ésta, independientemente del tiempo en el que haya sido adquirido, aun cuando no se tratase del hogar familiar, ni se podrá hacer valida la cobranza sobre la mujer por ser obligada solidaria o fiadora Se plantean estas prohibiciones para salvaguardar el patrimonio de la mujer y evitar una revictimización cuando sea víctima de algunas de las dos violencias objeto de esta iniciativa.</w:t>
      </w:r>
    </w:p>
    <w:p w14:paraId="7DAA568F" w14:textId="77777777" w:rsidR="0059531E" w:rsidRPr="00044986" w:rsidRDefault="0059531E" w:rsidP="00F645CD">
      <w:pPr>
        <w:spacing w:after="0" w:line="360" w:lineRule="auto"/>
        <w:ind w:left="567" w:right="1055" w:firstLine="142"/>
        <w:rPr>
          <w:i/>
          <w:sz w:val="20"/>
          <w:szCs w:val="20"/>
        </w:rPr>
      </w:pPr>
    </w:p>
    <w:p w14:paraId="0AC7B4FF" w14:textId="77777777" w:rsidR="0059531E" w:rsidRPr="00044986" w:rsidRDefault="0059531E" w:rsidP="0059531E">
      <w:pPr>
        <w:spacing w:after="0" w:line="240" w:lineRule="auto"/>
        <w:ind w:left="567" w:right="1055" w:firstLine="142"/>
        <w:rPr>
          <w:i/>
          <w:sz w:val="20"/>
          <w:szCs w:val="20"/>
        </w:rPr>
      </w:pPr>
      <w:r w:rsidRPr="00044986">
        <w:rPr>
          <w:i/>
          <w:sz w:val="20"/>
          <w:szCs w:val="20"/>
        </w:rPr>
        <w:t>Además, con el objetivo de brindar mayor seguridad para que la mujer denuncie a su cónyuge o concubino por cualquier tipo de violencia que ejerza contra ella, se adiciona al artículo 125, relativo al derecho de habitar la casa familiar y usufructuar bienes, que cuando exista resolución en contra del cónyuge por ejercer cualquier tipo de violencia contra la cónyuge, este pierde el derecho de habitar la casa familiar y usufructuar los bienes, así como cuando exista algún proceso judicial por algún tipo de violencia en razón de género, la persona denunciada deberá de dejar de habitar la casa familiar hasta la resolución del juez, tampoco podrá usufructuar el patrimonio familiar. Esto con la finalidad de evitar que sea la necesidad de una vivienda digna la que limite a la mujer de emprender algún proceso contra su pareja cuando este sea su agresor.</w:t>
      </w:r>
    </w:p>
    <w:p w14:paraId="2A7756A8" w14:textId="77777777" w:rsidR="0059531E" w:rsidRPr="00044986" w:rsidRDefault="0059531E" w:rsidP="00F645CD">
      <w:pPr>
        <w:spacing w:after="0" w:line="360" w:lineRule="auto"/>
        <w:ind w:left="567" w:right="1055" w:firstLine="142"/>
        <w:rPr>
          <w:i/>
          <w:sz w:val="20"/>
          <w:szCs w:val="20"/>
        </w:rPr>
      </w:pPr>
    </w:p>
    <w:p w14:paraId="00DECDC0" w14:textId="1B19CEA3" w:rsidR="001C230E" w:rsidRPr="00044986" w:rsidRDefault="0059531E" w:rsidP="0059531E">
      <w:pPr>
        <w:spacing w:after="0" w:line="240" w:lineRule="auto"/>
        <w:ind w:left="567" w:right="1055" w:firstLine="142"/>
        <w:rPr>
          <w:i/>
          <w:sz w:val="20"/>
          <w:szCs w:val="20"/>
        </w:rPr>
      </w:pPr>
      <w:r w:rsidRPr="00044986">
        <w:rPr>
          <w:i/>
          <w:sz w:val="20"/>
          <w:szCs w:val="20"/>
        </w:rPr>
        <w:t>Para erradicar y combatir las violencias en razón de género, los poderes deben de legislar y actuar con perspectiva de género esto es, teniendo como centro de su acción a la mujer y las condiciones que vulneran su seguridad y libre desarrollo. Esta iniciativa está pensada y presentada en esa clave, con la idea de brindar la seguridad a la mujer para que no sean las condiciones económicas o patrimoniales las que generen que esta siga siendo víctima de diversos tipos de violencia.”</w:t>
      </w:r>
    </w:p>
    <w:p w14:paraId="0E08D30F" w14:textId="77777777" w:rsidR="001C230E" w:rsidRPr="00044986" w:rsidRDefault="001C230E" w:rsidP="00F645CD">
      <w:pPr>
        <w:spacing w:after="0" w:line="360" w:lineRule="auto"/>
        <w:ind w:left="0" w:right="0" w:firstLine="698"/>
      </w:pPr>
    </w:p>
    <w:p w14:paraId="443FEA2E" w14:textId="24837059" w:rsidR="006024AF" w:rsidRPr="00044986" w:rsidRDefault="00671BA7" w:rsidP="00671BA7">
      <w:pPr>
        <w:spacing w:after="0" w:line="360" w:lineRule="auto"/>
        <w:ind w:left="0" w:right="0" w:firstLine="0"/>
      </w:pPr>
      <w:r w:rsidRPr="00044986">
        <w:rPr>
          <w:b/>
        </w:rPr>
        <w:t>TERCERO</w:t>
      </w:r>
      <w:r w:rsidR="002E3348" w:rsidRPr="00044986">
        <w:rPr>
          <w:b/>
        </w:rPr>
        <w:t>.</w:t>
      </w:r>
      <w:r w:rsidR="002E3348" w:rsidRPr="00044986">
        <w:t xml:space="preserve"> </w:t>
      </w:r>
      <w:r w:rsidR="006024AF" w:rsidRPr="00044986">
        <w:t>Como s</w:t>
      </w:r>
      <w:r w:rsidR="00D92DDF" w:rsidRPr="00044986">
        <w:t>e ha señalado</w:t>
      </w:r>
      <w:r w:rsidR="002E3348" w:rsidRPr="00044986">
        <w:t xml:space="preserve"> anteriormente</w:t>
      </w:r>
      <w:r w:rsidR="00F40A55" w:rsidRPr="00044986">
        <w:t xml:space="preserve">, en </w:t>
      </w:r>
      <w:r w:rsidR="00AF40A5" w:rsidRPr="00044986">
        <w:t>Sesión O</w:t>
      </w:r>
      <w:r w:rsidR="00F40A55" w:rsidRPr="00044986">
        <w:t>rdinaria de</w:t>
      </w:r>
      <w:r w:rsidR="006024AF" w:rsidRPr="00044986">
        <w:t xml:space="preserve"> </w:t>
      </w:r>
      <w:r w:rsidR="00AF40A5" w:rsidRPr="00044986">
        <w:t>P</w:t>
      </w:r>
      <w:r w:rsidR="00F40A55" w:rsidRPr="00044986">
        <w:t>leno</w:t>
      </w:r>
      <w:r w:rsidR="00EF79FA" w:rsidRPr="00044986">
        <w:t xml:space="preserve"> de este H. Congreso celebrada el día</w:t>
      </w:r>
      <w:r w:rsidR="001033CB" w:rsidRPr="00044986">
        <w:t xml:space="preserve"> </w:t>
      </w:r>
      <w:r w:rsidR="00AF40A5" w:rsidRPr="00044986">
        <w:t>30 de noviembre del</w:t>
      </w:r>
      <w:r w:rsidR="006024AF" w:rsidRPr="00044986">
        <w:t xml:space="preserve"> año 202</w:t>
      </w:r>
      <w:r w:rsidR="00AC43BF" w:rsidRPr="00044986">
        <w:t>2</w:t>
      </w:r>
      <w:r w:rsidR="00EF79FA" w:rsidRPr="00044986">
        <w:t>, fue turnada</w:t>
      </w:r>
      <w:r w:rsidR="002E3348" w:rsidRPr="00044986">
        <w:t xml:space="preserve"> la iniciativa en comento</w:t>
      </w:r>
      <w:r w:rsidR="006024AF" w:rsidRPr="00044986">
        <w:t xml:space="preserve"> a esta Comisión Permanente de </w:t>
      </w:r>
      <w:r w:rsidR="0050667E" w:rsidRPr="00044986">
        <w:t>Justicia y Seguridad Pública</w:t>
      </w:r>
      <w:r w:rsidR="004D72FA" w:rsidRPr="00044986">
        <w:t>, misma que</w:t>
      </w:r>
      <w:r w:rsidR="00EF79FA" w:rsidRPr="00044986">
        <w:t xml:space="preserve"> </w:t>
      </w:r>
      <w:r w:rsidR="002E3348" w:rsidRPr="00044986">
        <w:t>en f</w:t>
      </w:r>
      <w:r w:rsidR="00F40A55" w:rsidRPr="00044986">
        <w:t xml:space="preserve">echa </w:t>
      </w:r>
      <w:r w:rsidR="00AF40A5" w:rsidRPr="00044986">
        <w:t>01 de marzo</w:t>
      </w:r>
      <w:r w:rsidR="00EA7034" w:rsidRPr="00044986">
        <w:t xml:space="preserve"> del año 2023</w:t>
      </w:r>
      <w:r w:rsidR="002E3348" w:rsidRPr="00044986">
        <w:t xml:space="preserve">, </w:t>
      </w:r>
      <w:r w:rsidR="00EF79FA" w:rsidRPr="00044986">
        <w:t xml:space="preserve">fue debidamente distribuida </w:t>
      </w:r>
      <w:r w:rsidR="002F79BD" w:rsidRPr="00044986">
        <w:t xml:space="preserve">en sesión de </w:t>
      </w:r>
      <w:r w:rsidR="002E3348" w:rsidRPr="00044986">
        <w:t xml:space="preserve">trabajo </w:t>
      </w:r>
      <w:r w:rsidR="0048317E" w:rsidRPr="00044986">
        <w:t>a las diputadas y los diputados que conforman la referida</w:t>
      </w:r>
      <w:r w:rsidR="00942BEA" w:rsidRPr="00044986">
        <w:t xml:space="preserve"> C</w:t>
      </w:r>
      <w:r w:rsidR="002E3348" w:rsidRPr="00044986">
        <w:t xml:space="preserve">omisión </w:t>
      </w:r>
      <w:r w:rsidR="00F40A55" w:rsidRPr="00044986">
        <w:t>para su análisis, estudio y dictamen respectivo.</w:t>
      </w:r>
    </w:p>
    <w:p w14:paraId="3954B0F0" w14:textId="77777777" w:rsidR="00386186" w:rsidRPr="00044986" w:rsidRDefault="00386186" w:rsidP="00F645CD">
      <w:pPr>
        <w:spacing w:after="0" w:line="360" w:lineRule="auto"/>
        <w:ind w:left="0" w:right="0" w:firstLine="0"/>
      </w:pPr>
    </w:p>
    <w:p w14:paraId="63D7D5EE" w14:textId="0C2AE53E" w:rsidR="002E3348" w:rsidRPr="00044986" w:rsidRDefault="00386186" w:rsidP="002E3348">
      <w:pPr>
        <w:spacing w:after="0" w:line="360" w:lineRule="auto"/>
        <w:ind w:left="0" w:right="0" w:firstLine="709"/>
      </w:pPr>
      <w:r w:rsidRPr="00044986">
        <w:t>Ante ello, y</w:t>
      </w:r>
      <w:r w:rsidR="006024AF" w:rsidRPr="00044986">
        <w:t xml:space="preserve"> con base </w:t>
      </w:r>
      <w:r w:rsidR="00744BF3" w:rsidRPr="00044986">
        <w:t>a</w:t>
      </w:r>
      <w:r w:rsidR="006024AF" w:rsidRPr="00044986">
        <w:t xml:space="preserve"> los anteceden</w:t>
      </w:r>
      <w:r w:rsidR="002F79BD" w:rsidRPr="00044986">
        <w:t>tes</w:t>
      </w:r>
      <w:r w:rsidR="0050667E" w:rsidRPr="00044986">
        <w:t xml:space="preserve"> mencionados, </w:t>
      </w:r>
      <w:r w:rsidR="0048317E" w:rsidRPr="00044986">
        <w:t>las y los</w:t>
      </w:r>
      <w:r w:rsidR="002F79BD" w:rsidRPr="00044986">
        <w:t xml:space="preserve"> integra</w:t>
      </w:r>
      <w:r w:rsidR="0048317E" w:rsidRPr="00044986">
        <w:t>ntes de esta Comisión D</w:t>
      </w:r>
      <w:r w:rsidR="00942BEA" w:rsidRPr="00044986">
        <w:t>ictaminadora</w:t>
      </w:r>
      <w:r w:rsidR="005E32A4" w:rsidRPr="00044986">
        <w:t>, realizamos las siguientes,</w:t>
      </w:r>
    </w:p>
    <w:p w14:paraId="64A93DC2" w14:textId="77777777" w:rsidR="0048317E" w:rsidRPr="00044986" w:rsidRDefault="0048317E" w:rsidP="00F645CD">
      <w:pPr>
        <w:spacing w:after="0" w:line="360" w:lineRule="auto"/>
        <w:ind w:left="0" w:right="0" w:firstLine="0"/>
      </w:pPr>
    </w:p>
    <w:p w14:paraId="4BB32B32" w14:textId="77777777" w:rsidR="0048317E" w:rsidRPr="00044986" w:rsidRDefault="0048317E" w:rsidP="00E54701">
      <w:pPr>
        <w:spacing w:after="0" w:line="360" w:lineRule="auto"/>
        <w:ind w:left="0" w:right="0" w:firstLine="709"/>
      </w:pPr>
    </w:p>
    <w:p w14:paraId="6966F346" w14:textId="30945A5E" w:rsidR="006024AF" w:rsidRPr="00044986" w:rsidRDefault="001033CB" w:rsidP="003F1A85">
      <w:pPr>
        <w:spacing w:after="0" w:line="360" w:lineRule="auto"/>
        <w:ind w:left="0" w:right="0"/>
        <w:jc w:val="center"/>
        <w:rPr>
          <w:b/>
        </w:rPr>
      </w:pPr>
      <w:r w:rsidRPr="00044986">
        <w:rPr>
          <w:b/>
        </w:rPr>
        <w:lastRenderedPageBreak/>
        <w:t>C O N S I D E R A C I O N E S</w:t>
      </w:r>
    </w:p>
    <w:p w14:paraId="2D8FB1FA" w14:textId="77777777" w:rsidR="006024AF" w:rsidRPr="00044986" w:rsidRDefault="006024AF" w:rsidP="003F1A85">
      <w:pPr>
        <w:spacing w:after="0" w:line="360" w:lineRule="auto"/>
        <w:ind w:left="0" w:right="0"/>
        <w:rPr>
          <w:b/>
        </w:rPr>
      </w:pPr>
    </w:p>
    <w:p w14:paraId="7CAB8CB9" w14:textId="1F50A3AC" w:rsidR="006024AF" w:rsidRPr="00044986" w:rsidRDefault="001033CB" w:rsidP="00936CF8">
      <w:pPr>
        <w:spacing w:after="0" w:line="360" w:lineRule="auto"/>
        <w:ind w:left="0" w:right="0" w:firstLine="0"/>
        <w:rPr>
          <w:szCs w:val="24"/>
        </w:rPr>
      </w:pPr>
      <w:r w:rsidRPr="00044986">
        <w:rPr>
          <w:b/>
          <w:szCs w:val="24"/>
        </w:rPr>
        <w:t>PRIMERA.</w:t>
      </w:r>
      <w:r w:rsidR="006024AF" w:rsidRPr="00044986">
        <w:rPr>
          <w:b/>
          <w:szCs w:val="24"/>
        </w:rPr>
        <w:t xml:space="preserve"> </w:t>
      </w:r>
      <w:r w:rsidR="00545E86" w:rsidRPr="00044986">
        <w:rPr>
          <w:szCs w:val="24"/>
        </w:rPr>
        <w:t xml:space="preserve">La iniciativa presentada encuentra </w:t>
      </w:r>
      <w:r w:rsidR="006024AF" w:rsidRPr="00044986">
        <w:rPr>
          <w:szCs w:val="24"/>
        </w:rPr>
        <w:t>sustento normativo en lo dispuesto por los artículos 35</w:t>
      </w:r>
      <w:r w:rsidR="00545E86" w:rsidRPr="00044986">
        <w:rPr>
          <w:szCs w:val="24"/>
        </w:rPr>
        <w:t>,</w:t>
      </w:r>
      <w:r w:rsidR="006024AF" w:rsidRPr="00044986">
        <w:rPr>
          <w:szCs w:val="24"/>
        </w:rPr>
        <w:t xml:space="preserve"> fracción I</w:t>
      </w:r>
      <w:r w:rsidR="004E7F0A" w:rsidRPr="00044986">
        <w:rPr>
          <w:szCs w:val="24"/>
        </w:rPr>
        <w:t>,</w:t>
      </w:r>
      <w:r w:rsidR="006024AF" w:rsidRPr="00044986">
        <w:rPr>
          <w:szCs w:val="24"/>
        </w:rPr>
        <w:t xml:space="preserve"> de la Constitución Política</w:t>
      </w:r>
      <w:r w:rsidR="00293079" w:rsidRPr="00044986">
        <w:rPr>
          <w:szCs w:val="24"/>
        </w:rPr>
        <w:t>; 16 y 22</w:t>
      </w:r>
      <w:r w:rsidR="00545E86" w:rsidRPr="00044986">
        <w:rPr>
          <w:szCs w:val="24"/>
        </w:rPr>
        <w:t xml:space="preserve">, </w:t>
      </w:r>
      <w:r w:rsidR="002F79BD" w:rsidRPr="00044986">
        <w:rPr>
          <w:szCs w:val="24"/>
        </w:rPr>
        <w:t xml:space="preserve">fracción </w:t>
      </w:r>
      <w:r w:rsidR="003239F2" w:rsidRPr="00044986">
        <w:rPr>
          <w:szCs w:val="24"/>
        </w:rPr>
        <w:t>VI</w:t>
      </w:r>
      <w:r w:rsidR="004E7F0A" w:rsidRPr="00044986">
        <w:rPr>
          <w:szCs w:val="24"/>
        </w:rPr>
        <w:t>,</w:t>
      </w:r>
      <w:r w:rsidR="003239F2" w:rsidRPr="00044986">
        <w:rPr>
          <w:szCs w:val="24"/>
        </w:rPr>
        <w:t xml:space="preserve"> </w:t>
      </w:r>
      <w:r w:rsidR="006024AF" w:rsidRPr="00044986">
        <w:rPr>
          <w:szCs w:val="24"/>
        </w:rPr>
        <w:t>de la Ley de Gobierno del Poder Legi</w:t>
      </w:r>
      <w:r w:rsidR="00293079" w:rsidRPr="00044986">
        <w:rPr>
          <w:szCs w:val="24"/>
        </w:rPr>
        <w:t>slativo; 68 y 69 de</w:t>
      </w:r>
      <w:r w:rsidR="004735BC" w:rsidRPr="00044986">
        <w:rPr>
          <w:szCs w:val="24"/>
        </w:rPr>
        <w:t>l</w:t>
      </w:r>
      <w:r w:rsidR="00293079" w:rsidRPr="00044986">
        <w:rPr>
          <w:szCs w:val="24"/>
        </w:rPr>
        <w:t xml:space="preserve"> </w:t>
      </w:r>
      <w:r w:rsidR="002B507C" w:rsidRPr="00044986">
        <w:rPr>
          <w:szCs w:val="24"/>
        </w:rPr>
        <w:t>Reglamento de la Ley de Gobierno del Poder Legislativo, todas</w:t>
      </w:r>
      <w:r w:rsidR="00293079" w:rsidRPr="00044986">
        <w:rPr>
          <w:szCs w:val="24"/>
        </w:rPr>
        <w:t xml:space="preserve"> del Estado de Yucatán, </w:t>
      </w:r>
      <w:r w:rsidR="003239F2" w:rsidRPr="00044986">
        <w:rPr>
          <w:szCs w:val="24"/>
        </w:rPr>
        <w:t xml:space="preserve">toda vez que dichas disposiciones </w:t>
      </w:r>
      <w:r w:rsidR="006024AF" w:rsidRPr="00044986">
        <w:rPr>
          <w:szCs w:val="24"/>
        </w:rPr>
        <w:t>facultan a las</w:t>
      </w:r>
      <w:r w:rsidR="003239F2" w:rsidRPr="00044986">
        <w:rPr>
          <w:szCs w:val="24"/>
        </w:rPr>
        <w:t xml:space="preserve"> diputadas</w:t>
      </w:r>
      <w:r w:rsidR="006024AF" w:rsidRPr="00044986">
        <w:rPr>
          <w:szCs w:val="24"/>
        </w:rPr>
        <w:t xml:space="preserve"> y lo</w:t>
      </w:r>
      <w:r w:rsidR="004735BC" w:rsidRPr="00044986">
        <w:rPr>
          <w:szCs w:val="24"/>
        </w:rPr>
        <w:t>s dipu</w:t>
      </w:r>
      <w:r w:rsidR="00937458" w:rsidRPr="00044986">
        <w:rPr>
          <w:szCs w:val="24"/>
        </w:rPr>
        <w:t>tados para iniciar leyes y</w:t>
      </w:r>
      <w:r w:rsidR="006024AF" w:rsidRPr="00044986">
        <w:rPr>
          <w:szCs w:val="24"/>
        </w:rPr>
        <w:t xml:space="preserve"> decretos.</w:t>
      </w:r>
    </w:p>
    <w:p w14:paraId="5BD39C9E" w14:textId="77777777" w:rsidR="00AC43BF" w:rsidRPr="00044986" w:rsidRDefault="00AC43BF" w:rsidP="007330A7">
      <w:pPr>
        <w:spacing w:after="0" w:line="360" w:lineRule="auto"/>
        <w:ind w:left="0" w:right="0" w:firstLine="708"/>
        <w:rPr>
          <w:szCs w:val="24"/>
        </w:rPr>
      </w:pPr>
    </w:p>
    <w:p w14:paraId="7FE6A046" w14:textId="73A3AD96" w:rsidR="006024AF" w:rsidRPr="00044986" w:rsidRDefault="006024AF" w:rsidP="007330A7">
      <w:pPr>
        <w:spacing w:after="0" w:line="360" w:lineRule="auto"/>
        <w:ind w:left="0" w:right="0" w:firstLine="708"/>
        <w:rPr>
          <w:szCs w:val="24"/>
        </w:rPr>
      </w:pPr>
      <w:r w:rsidRPr="00044986">
        <w:rPr>
          <w:szCs w:val="24"/>
        </w:rPr>
        <w:t>De igual forma, con fundamento en el</w:t>
      </w:r>
      <w:r w:rsidR="00AC43BF" w:rsidRPr="00044986">
        <w:rPr>
          <w:szCs w:val="24"/>
        </w:rPr>
        <w:t xml:space="preserve"> artículo 43</w:t>
      </w:r>
      <w:r w:rsidR="00937458" w:rsidRPr="00044986">
        <w:rPr>
          <w:szCs w:val="24"/>
        </w:rPr>
        <w:t>,</w:t>
      </w:r>
      <w:r w:rsidR="00AC43BF" w:rsidRPr="00044986">
        <w:rPr>
          <w:szCs w:val="24"/>
        </w:rPr>
        <w:t xml:space="preserve"> fracción </w:t>
      </w:r>
      <w:r w:rsidR="00293079" w:rsidRPr="00044986">
        <w:rPr>
          <w:szCs w:val="24"/>
        </w:rPr>
        <w:t>II</w:t>
      </w:r>
      <w:r w:rsidR="00AC43BF" w:rsidRPr="00044986">
        <w:rPr>
          <w:szCs w:val="24"/>
        </w:rPr>
        <w:t>I</w:t>
      </w:r>
      <w:r w:rsidR="00937458" w:rsidRPr="00044986">
        <w:rPr>
          <w:szCs w:val="24"/>
        </w:rPr>
        <w:t>,</w:t>
      </w:r>
      <w:r w:rsidR="00AC43BF" w:rsidRPr="00044986">
        <w:rPr>
          <w:szCs w:val="24"/>
        </w:rPr>
        <w:t xml:space="preserve"> inciso a</w:t>
      </w:r>
      <w:r w:rsidRPr="00044986">
        <w:rPr>
          <w:szCs w:val="24"/>
        </w:rPr>
        <w:t>)</w:t>
      </w:r>
      <w:r w:rsidR="004E7F0A" w:rsidRPr="00044986">
        <w:rPr>
          <w:szCs w:val="24"/>
        </w:rPr>
        <w:t>,</w:t>
      </w:r>
      <w:r w:rsidRPr="00044986">
        <w:rPr>
          <w:szCs w:val="24"/>
        </w:rPr>
        <w:t xml:space="preserve"> de la Ley de Gobierno del Poder Legislativo del Estado de Yucatán, </w:t>
      </w:r>
      <w:r w:rsidR="00386186" w:rsidRPr="00044986">
        <w:rPr>
          <w:szCs w:val="24"/>
        </w:rPr>
        <w:t>este cuerpo colegiado</w:t>
      </w:r>
      <w:r w:rsidRPr="00044986">
        <w:rPr>
          <w:szCs w:val="24"/>
        </w:rPr>
        <w:t xml:space="preserve"> tiene </w:t>
      </w:r>
      <w:r w:rsidR="00D0105A" w:rsidRPr="00044986">
        <w:rPr>
          <w:szCs w:val="24"/>
        </w:rPr>
        <w:t xml:space="preserve">la facultad </w:t>
      </w:r>
      <w:r w:rsidRPr="00044986">
        <w:rPr>
          <w:szCs w:val="24"/>
        </w:rPr>
        <w:t>para</w:t>
      </w:r>
      <w:r w:rsidR="00D0105A" w:rsidRPr="00044986">
        <w:rPr>
          <w:szCs w:val="24"/>
        </w:rPr>
        <w:t xml:space="preserve"> conocer, </w:t>
      </w:r>
      <w:r w:rsidRPr="00044986">
        <w:rPr>
          <w:szCs w:val="24"/>
        </w:rPr>
        <w:t>estudiar, analizar y dictaminar sobre el tema propuesto en la</w:t>
      </w:r>
      <w:r w:rsidR="00D0105A" w:rsidRPr="00044986">
        <w:rPr>
          <w:szCs w:val="24"/>
        </w:rPr>
        <w:t xml:space="preserve"> inici</w:t>
      </w:r>
      <w:r w:rsidR="006C1B35" w:rsidRPr="00044986">
        <w:rPr>
          <w:szCs w:val="24"/>
        </w:rPr>
        <w:t>ativa, toda vez que versa sobre la procuració</w:t>
      </w:r>
      <w:r w:rsidR="00937458" w:rsidRPr="00044986">
        <w:rPr>
          <w:szCs w:val="24"/>
        </w:rPr>
        <w:t xml:space="preserve">n e impartición de justicia y seguridad pública. </w:t>
      </w:r>
    </w:p>
    <w:p w14:paraId="6556CFC4" w14:textId="77777777" w:rsidR="00936CF8" w:rsidRPr="00044986" w:rsidRDefault="00936CF8" w:rsidP="00936CF8">
      <w:pPr>
        <w:spacing w:after="0" w:line="360" w:lineRule="auto"/>
        <w:ind w:left="0" w:right="0" w:firstLine="0"/>
        <w:rPr>
          <w:szCs w:val="24"/>
        </w:rPr>
      </w:pPr>
    </w:p>
    <w:p w14:paraId="5F88D81B" w14:textId="0658DCE4" w:rsidR="00B47BCA" w:rsidRPr="00044986" w:rsidRDefault="00936CF8" w:rsidP="00B47BCA">
      <w:pPr>
        <w:spacing w:after="0" w:line="360" w:lineRule="auto"/>
        <w:ind w:left="0" w:right="0" w:firstLine="0"/>
        <w:rPr>
          <w:szCs w:val="24"/>
        </w:rPr>
      </w:pPr>
      <w:r w:rsidRPr="00044986">
        <w:rPr>
          <w:b/>
          <w:szCs w:val="24"/>
        </w:rPr>
        <w:t>SEGUNDA.</w:t>
      </w:r>
      <w:r w:rsidRPr="00044986">
        <w:rPr>
          <w:szCs w:val="24"/>
        </w:rPr>
        <w:t xml:space="preserve"> </w:t>
      </w:r>
      <w:r w:rsidR="003A7B67" w:rsidRPr="00044986">
        <w:rPr>
          <w:szCs w:val="24"/>
        </w:rPr>
        <w:t xml:space="preserve">La violencia contra las mujeres, adolescentes y niñas constituye una problemática real, </w:t>
      </w:r>
      <w:r w:rsidR="00B3530D" w:rsidRPr="00044986">
        <w:rPr>
          <w:szCs w:val="24"/>
        </w:rPr>
        <w:t xml:space="preserve">socioeconómica </w:t>
      </w:r>
      <w:r w:rsidR="00E571D5" w:rsidRPr="00044986">
        <w:rPr>
          <w:szCs w:val="24"/>
        </w:rPr>
        <w:t xml:space="preserve">y </w:t>
      </w:r>
      <w:r w:rsidR="003A7B67" w:rsidRPr="00044986">
        <w:rPr>
          <w:szCs w:val="24"/>
        </w:rPr>
        <w:t xml:space="preserve">multidimensional alrededor del mundo, así como una de las principales y más crudas manifestaciones de la inequidad entre mujeres y hombres, </w:t>
      </w:r>
      <w:r w:rsidR="0094253E" w:rsidRPr="00044986">
        <w:rPr>
          <w:szCs w:val="24"/>
        </w:rPr>
        <w:t>misma que h</w:t>
      </w:r>
      <w:r w:rsidR="0070260D" w:rsidRPr="00044986">
        <w:rPr>
          <w:szCs w:val="24"/>
        </w:rPr>
        <w:t>a surgido como consecuencia de</w:t>
      </w:r>
      <w:r w:rsidR="0094253E" w:rsidRPr="00044986">
        <w:rPr>
          <w:szCs w:val="24"/>
        </w:rPr>
        <w:t xml:space="preserve"> la cultura machista</w:t>
      </w:r>
      <w:r w:rsidR="00FD0E5C" w:rsidRPr="00044986">
        <w:rPr>
          <w:szCs w:val="24"/>
        </w:rPr>
        <w:t xml:space="preserve"> y misógina</w:t>
      </w:r>
      <w:r w:rsidR="0094253E" w:rsidRPr="00044986">
        <w:rPr>
          <w:szCs w:val="24"/>
        </w:rPr>
        <w:t xml:space="preserve"> que aún existe</w:t>
      </w:r>
      <w:r w:rsidR="003A7B67" w:rsidRPr="00044986">
        <w:rPr>
          <w:szCs w:val="24"/>
        </w:rPr>
        <w:t xml:space="preserve">. </w:t>
      </w:r>
      <w:r w:rsidR="00B47BCA" w:rsidRPr="00044986">
        <w:rPr>
          <w:szCs w:val="24"/>
        </w:rPr>
        <w:t xml:space="preserve"> </w:t>
      </w:r>
      <w:r w:rsidRPr="00044986">
        <w:rPr>
          <w:szCs w:val="24"/>
        </w:rPr>
        <w:t>En el c</w:t>
      </w:r>
      <w:r w:rsidR="00FD0E5C" w:rsidRPr="00044986">
        <w:rPr>
          <w:szCs w:val="24"/>
        </w:rPr>
        <w:t>ontexto</w:t>
      </w:r>
      <w:r w:rsidRPr="00044986">
        <w:rPr>
          <w:szCs w:val="24"/>
        </w:rPr>
        <w:t xml:space="preserve"> internacional </w:t>
      </w:r>
      <w:r w:rsidR="008A4D54" w:rsidRPr="00044986">
        <w:rPr>
          <w:szCs w:val="24"/>
        </w:rPr>
        <w:t>se observan diversos instrumentos y programas que reconocen y protegen los derechos humanos de las mujeres, con el objetivo de lograr la igualdad ent</w:t>
      </w:r>
      <w:r w:rsidR="0070260D" w:rsidRPr="00044986">
        <w:rPr>
          <w:szCs w:val="24"/>
        </w:rPr>
        <w:t>re hombres y mujeres,</w:t>
      </w:r>
      <w:r w:rsidR="008A4D54" w:rsidRPr="00044986">
        <w:rPr>
          <w:szCs w:val="24"/>
        </w:rPr>
        <w:t xml:space="preserve"> así como </w:t>
      </w:r>
      <w:r w:rsidR="00D92DDF" w:rsidRPr="00044986">
        <w:rPr>
          <w:szCs w:val="24"/>
        </w:rPr>
        <w:t xml:space="preserve">para </w:t>
      </w:r>
      <w:r w:rsidR="008A4D54" w:rsidRPr="00044986">
        <w:rPr>
          <w:szCs w:val="24"/>
        </w:rPr>
        <w:t>erradicar cualquier tipo de violencia en razón de género, tales como la Convención sobre la Eliminación de todas las formas de Discrimi</w:t>
      </w:r>
      <w:r w:rsidR="00D92DDF" w:rsidRPr="00044986">
        <w:rPr>
          <w:szCs w:val="24"/>
        </w:rPr>
        <w:t xml:space="preserve">nación contra la Mujer (CEDAW); </w:t>
      </w:r>
      <w:r w:rsidR="008A4D54" w:rsidRPr="00044986">
        <w:rPr>
          <w:szCs w:val="24"/>
        </w:rPr>
        <w:t xml:space="preserve">la </w:t>
      </w:r>
      <w:r w:rsidR="00D92DDF" w:rsidRPr="00044986">
        <w:rPr>
          <w:szCs w:val="24"/>
        </w:rPr>
        <w:t>Plataforma de Acción de Beijing;</w:t>
      </w:r>
      <w:r w:rsidR="008A4D54" w:rsidRPr="00044986">
        <w:rPr>
          <w:szCs w:val="24"/>
        </w:rPr>
        <w:t xml:space="preserve"> la Convención Interamericana para Prevenir, Sancionar y Erradicar la Violencia </w:t>
      </w:r>
      <w:r w:rsidR="00D92DDF" w:rsidRPr="00044986">
        <w:rPr>
          <w:szCs w:val="24"/>
        </w:rPr>
        <w:t>contra la Mujer (Belém do Pará)</w:t>
      </w:r>
      <w:r w:rsidR="0090455C" w:rsidRPr="00044986">
        <w:rPr>
          <w:szCs w:val="24"/>
        </w:rPr>
        <w:t>;</w:t>
      </w:r>
      <w:r w:rsidR="008A4D54" w:rsidRPr="00044986">
        <w:rPr>
          <w:szCs w:val="24"/>
        </w:rPr>
        <w:t xml:space="preserve"> los Objetivos de Desarrollo Sostenible (ODS) definidos </w:t>
      </w:r>
      <w:r w:rsidR="002C0CE3" w:rsidRPr="00044986">
        <w:rPr>
          <w:szCs w:val="24"/>
        </w:rPr>
        <w:t xml:space="preserve">por la Organización de las Naciones Unidas, la ONU-Mujeres, entre otros. </w:t>
      </w:r>
    </w:p>
    <w:p w14:paraId="2583ABB8" w14:textId="77777777" w:rsidR="00B47BCA" w:rsidRPr="00044986" w:rsidRDefault="00B47BCA" w:rsidP="00B47BCA">
      <w:pPr>
        <w:spacing w:after="0" w:line="360" w:lineRule="auto"/>
        <w:ind w:left="0" w:right="0" w:firstLine="0"/>
        <w:rPr>
          <w:szCs w:val="24"/>
        </w:rPr>
      </w:pPr>
    </w:p>
    <w:p w14:paraId="56754F7E" w14:textId="33514FF5" w:rsidR="00B47BCA" w:rsidRPr="00044986" w:rsidRDefault="00B47BCA" w:rsidP="00985A7E">
      <w:pPr>
        <w:spacing w:after="0" w:line="360" w:lineRule="auto"/>
        <w:ind w:left="0" w:right="0" w:firstLine="709"/>
        <w:rPr>
          <w:szCs w:val="24"/>
        </w:rPr>
      </w:pPr>
      <w:r w:rsidRPr="00044986">
        <w:rPr>
          <w:szCs w:val="24"/>
        </w:rPr>
        <w:lastRenderedPageBreak/>
        <w:t xml:space="preserve">Derivado de ello, el Estado mexicano ha ratificado los principales instrumentos internacionales que salvaguardan los derechos de las mujeres, destacando su adhesión a la Convención sobre la Eliminación de todas las formas de Discriminación contra la Mujer (CEDAW, por su siglas en inglés) y a la Convención Interamericana para Prevenir, Sancionar y Erradicar la Violencia contra la Mujer de Belém do Pará, comprometiéndose así ante la comunidad internacional, pero sobretodo con sus mujeres a ampliar y realizar lo conducente dentro del marco jurídico nacional para contribuir de manera determinante al reconocimiento y respeto de los derechos </w:t>
      </w:r>
      <w:r w:rsidR="00985A7E" w:rsidRPr="00044986">
        <w:rPr>
          <w:szCs w:val="24"/>
        </w:rPr>
        <w:t>que todas las mujeres tienen a la igualdad,</w:t>
      </w:r>
      <w:r w:rsidRPr="00044986">
        <w:rPr>
          <w:szCs w:val="24"/>
        </w:rPr>
        <w:t xml:space="preserve"> </w:t>
      </w:r>
      <w:r w:rsidR="00985A7E" w:rsidRPr="00044986">
        <w:rPr>
          <w:szCs w:val="24"/>
        </w:rPr>
        <w:t xml:space="preserve">a la </w:t>
      </w:r>
      <w:r w:rsidRPr="00044986">
        <w:rPr>
          <w:szCs w:val="24"/>
        </w:rPr>
        <w:t>no discriminación y a</w:t>
      </w:r>
      <w:r w:rsidR="0090455C" w:rsidRPr="00044986">
        <w:rPr>
          <w:szCs w:val="24"/>
        </w:rPr>
        <w:t>l de</w:t>
      </w:r>
      <w:r w:rsidRPr="00044986">
        <w:rPr>
          <w:szCs w:val="24"/>
        </w:rPr>
        <w:t xml:space="preserve"> vivir una vida libre de violencia, lo cual le ha dado las herramientas </w:t>
      </w:r>
      <w:r w:rsidR="00985A7E" w:rsidRPr="00044986">
        <w:rPr>
          <w:szCs w:val="24"/>
        </w:rPr>
        <w:t xml:space="preserve">necesarias </w:t>
      </w:r>
      <w:r w:rsidRPr="00044986">
        <w:rPr>
          <w:szCs w:val="24"/>
        </w:rPr>
        <w:t xml:space="preserve">para la elaboración de diversas políticas que </w:t>
      </w:r>
      <w:r w:rsidR="00091B5F" w:rsidRPr="00044986">
        <w:rPr>
          <w:szCs w:val="24"/>
        </w:rPr>
        <w:t>garanticen y protejan</w:t>
      </w:r>
      <w:r w:rsidRPr="00044986">
        <w:rPr>
          <w:szCs w:val="24"/>
        </w:rPr>
        <w:t xml:space="preserve"> los mismos.</w:t>
      </w:r>
    </w:p>
    <w:p w14:paraId="0CA8004D" w14:textId="77777777" w:rsidR="00B47BCA" w:rsidRPr="00044986" w:rsidRDefault="00B47BCA" w:rsidP="007632F5">
      <w:pPr>
        <w:spacing w:after="0" w:line="240" w:lineRule="auto"/>
        <w:ind w:left="0" w:right="0" w:firstLine="709"/>
        <w:rPr>
          <w:szCs w:val="24"/>
        </w:rPr>
      </w:pPr>
    </w:p>
    <w:p w14:paraId="24205414" w14:textId="48840BEE" w:rsidR="00B47BCA" w:rsidRPr="00044986" w:rsidRDefault="00B47BCA" w:rsidP="00B47BCA">
      <w:pPr>
        <w:spacing w:after="0" w:line="360" w:lineRule="auto"/>
        <w:ind w:left="0" w:right="0" w:firstLine="709"/>
        <w:rPr>
          <w:szCs w:val="24"/>
        </w:rPr>
      </w:pPr>
      <w:r w:rsidRPr="00044986">
        <w:rPr>
          <w:szCs w:val="24"/>
        </w:rPr>
        <w:t>En ese sentido, la Constitución Política de los Estados Unidos Mexicanos reconoce en su artículo primero</w:t>
      </w:r>
      <w:r w:rsidR="00EF21E6" w:rsidRPr="00044986">
        <w:rPr>
          <w:szCs w:val="24"/>
        </w:rPr>
        <w:t xml:space="preserve"> </w:t>
      </w:r>
      <w:r w:rsidRPr="00044986">
        <w:rPr>
          <w:szCs w:val="24"/>
        </w:rPr>
        <w:t xml:space="preserve">que </w:t>
      </w:r>
      <w:r w:rsidRPr="00044986">
        <w:rPr>
          <w:i/>
          <w:szCs w:val="24"/>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046CC3" w:rsidRPr="00044986">
        <w:rPr>
          <w:i/>
          <w:szCs w:val="24"/>
        </w:rPr>
        <w:t xml:space="preserve">”, </w:t>
      </w:r>
      <w:r w:rsidR="004B0925" w:rsidRPr="00044986">
        <w:rPr>
          <w:szCs w:val="24"/>
        </w:rPr>
        <w:t>esto, con relación a</w:t>
      </w:r>
      <w:r w:rsidR="00046CC3" w:rsidRPr="00044986">
        <w:rPr>
          <w:szCs w:val="24"/>
        </w:rPr>
        <w:t xml:space="preserve"> lo dispuesto en su artículo cuarto, mismo que dispone que la mujer y el hombre son iguales ante la ley.</w:t>
      </w:r>
    </w:p>
    <w:p w14:paraId="1D016B6C" w14:textId="77777777" w:rsidR="00046CC3" w:rsidRPr="00044986" w:rsidRDefault="00046CC3" w:rsidP="007632F5">
      <w:pPr>
        <w:spacing w:after="0" w:line="240" w:lineRule="auto"/>
        <w:ind w:left="0" w:right="0" w:firstLine="709"/>
        <w:rPr>
          <w:szCs w:val="24"/>
        </w:rPr>
      </w:pPr>
    </w:p>
    <w:p w14:paraId="48C5D424" w14:textId="72DB3102" w:rsidR="00046CC3" w:rsidRPr="00044986" w:rsidRDefault="00046CC3" w:rsidP="00046CC3">
      <w:pPr>
        <w:spacing w:after="0" w:line="360" w:lineRule="auto"/>
        <w:ind w:left="0" w:right="0" w:firstLine="709"/>
        <w:rPr>
          <w:szCs w:val="24"/>
        </w:rPr>
      </w:pPr>
      <w:r w:rsidRPr="00044986">
        <w:rPr>
          <w:szCs w:val="24"/>
        </w:rPr>
        <w:t>De igual manera, dentro del marco jurídico nacional, la Ley General de Acceso de las Mujeres a una Vida Libre de Violencia (LGAMVLV) es el ord</w:t>
      </w:r>
      <w:r w:rsidR="0090455C" w:rsidRPr="00044986">
        <w:rPr>
          <w:szCs w:val="24"/>
        </w:rPr>
        <w:t>enamiento normativo que tiene como objet</w:t>
      </w:r>
      <w:r w:rsidR="00516AD0" w:rsidRPr="00044986">
        <w:rPr>
          <w:szCs w:val="24"/>
        </w:rPr>
        <w:t>o</w:t>
      </w:r>
      <w:r w:rsidR="0090455C" w:rsidRPr="00044986">
        <w:rPr>
          <w:szCs w:val="24"/>
        </w:rPr>
        <w:t xml:space="preserve"> </w:t>
      </w:r>
      <w:r w:rsidRPr="00044986">
        <w:rPr>
          <w:szCs w:val="24"/>
        </w:rPr>
        <w:t xml:space="preserve">garantizar la prevención, atención, sanción y erradicación de todos los tipos de violencia contra las mujeres durante su ciclo de vida, así como promover su plena participación </w:t>
      </w:r>
      <w:r w:rsidR="004B0925" w:rsidRPr="00044986">
        <w:rPr>
          <w:szCs w:val="24"/>
        </w:rPr>
        <w:t xml:space="preserve">y desarrollo integral </w:t>
      </w:r>
      <w:r w:rsidRPr="00044986">
        <w:rPr>
          <w:szCs w:val="24"/>
        </w:rPr>
        <w:t xml:space="preserve">en todos los ámbitos de la </w:t>
      </w:r>
      <w:r w:rsidR="00D16E62" w:rsidRPr="00044986">
        <w:rPr>
          <w:szCs w:val="24"/>
        </w:rPr>
        <w:t>misma</w:t>
      </w:r>
      <w:r w:rsidRPr="00044986">
        <w:rPr>
          <w:szCs w:val="24"/>
        </w:rPr>
        <w:t xml:space="preserve">. Esta Ley define la violencia contra las mujeres como </w:t>
      </w:r>
      <w:r w:rsidRPr="00044986">
        <w:rPr>
          <w:i/>
          <w:szCs w:val="24"/>
        </w:rPr>
        <w:t xml:space="preserve">“cualquier </w:t>
      </w:r>
      <w:r w:rsidR="007632F5" w:rsidRPr="00044986">
        <w:rPr>
          <w:i/>
          <w:szCs w:val="24"/>
        </w:rPr>
        <w:t>acción u omisión, basada en su género, que les cause daño o sufrimiento psicológico, físico, patrimonial, económico, sexual o la muerte tanto en el ámbito privado como en el público.”</w:t>
      </w:r>
    </w:p>
    <w:p w14:paraId="629B4045" w14:textId="77777777" w:rsidR="00046CC3" w:rsidRPr="00044986" w:rsidRDefault="00046CC3" w:rsidP="00046CC3">
      <w:pPr>
        <w:spacing w:after="0" w:line="360" w:lineRule="auto"/>
        <w:ind w:left="0" w:right="0" w:firstLine="709"/>
        <w:rPr>
          <w:szCs w:val="24"/>
        </w:rPr>
      </w:pPr>
    </w:p>
    <w:p w14:paraId="35BBCD65" w14:textId="6ABAB599" w:rsidR="002C0CE3" w:rsidRPr="00044986" w:rsidRDefault="007632F5" w:rsidP="00936CF8">
      <w:pPr>
        <w:spacing w:after="0" w:line="360" w:lineRule="auto"/>
        <w:ind w:left="0" w:right="0" w:firstLine="0"/>
        <w:rPr>
          <w:szCs w:val="24"/>
        </w:rPr>
      </w:pPr>
      <w:r w:rsidRPr="00044986">
        <w:rPr>
          <w:b/>
          <w:szCs w:val="24"/>
        </w:rPr>
        <w:t>TERCERA.</w:t>
      </w:r>
      <w:r w:rsidRPr="00044986">
        <w:rPr>
          <w:szCs w:val="24"/>
        </w:rPr>
        <w:t xml:space="preserve"> </w:t>
      </w:r>
      <w:r w:rsidR="00D2331D" w:rsidRPr="00044986">
        <w:rPr>
          <w:szCs w:val="24"/>
        </w:rPr>
        <w:t>En México, d</w:t>
      </w:r>
      <w:r w:rsidR="009906CB" w:rsidRPr="00044986">
        <w:rPr>
          <w:szCs w:val="24"/>
        </w:rPr>
        <w:t>esgraciadamente son much</w:t>
      </w:r>
      <w:r w:rsidR="003E7494" w:rsidRPr="00044986">
        <w:rPr>
          <w:szCs w:val="24"/>
        </w:rPr>
        <w:t>a</w:t>
      </w:r>
      <w:r w:rsidR="009906CB" w:rsidRPr="00044986">
        <w:rPr>
          <w:szCs w:val="24"/>
        </w:rPr>
        <w:t xml:space="preserve">s las </w:t>
      </w:r>
      <w:r w:rsidR="00630161" w:rsidRPr="00044986">
        <w:rPr>
          <w:szCs w:val="24"/>
        </w:rPr>
        <w:t xml:space="preserve">mujeres </w:t>
      </w:r>
      <w:r w:rsidR="009906CB" w:rsidRPr="00044986">
        <w:rPr>
          <w:szCs w:val="24"/>
        </w:rPr>
        <w:t xml:space="preserve">que </w:t>
      </w:r>
      <w:r w:rsidR="00630161" w:rsidRPr="00044986">
        <w:rPr>
          <w:szCs w:val="24"/>
        </w:rPr>
        <w:t xml:space="preserve">han sido víctimas de distintos tipos de violencia, en diversas modalidades y ámbitos, </w:t>
      </w:r>
      <w:r w:rsidR="009906CB" w:rsidRPr="00044986">
        <w:rPr>
          <w:szCs w:val="24"/>
        </w:rPr>
        <w:t>ya que histórica y sistemáticamente se asignaron roles de género, donde al hombre se le consideraba como el</w:t>
      </w:r>
      <w:r w:rsidR="005E0A7F" w:rsidRPr="00044986">
        <w:rPr>
          <w:szCs w:val="24"/>
        </w:rPr>
        <w:t xml:space="preserve"> único</w:t>
      </w:r>
      <w:r w:rsidR="009906CB" w:rsidRPr="00044986">
        <w:rPr>
          <w:szCs w:val="24"/>
        </w:rPr>
        <w:t xml:space="preserve"> proveedor y a la mujer como la ama de casa, lo que lamentablemente instauró un pensamiento retrógrado y machista, </w:t>
      </w:r>
      <w:r w:rsidR="00823E66" w:rsidRPr="00044986">
        <w:rPr>
          <w:szCs w:val="24"/>
        </w:rPr>
        <w:t>en el que la persona que llevaba</w:t>
      </w:r>
      <w:r w:rsidR="009906CB" w:rsidRPr="00044986">
        <w:rPr>
          <w:szCs w:val="24"/>
        </w:rPr>
        <w:t xml:space="preserve"> el dinero al hogar, tenía el derecho de </w:t>
      </w:r>
      <w:r w:rsidR="002860E9" w:rsidRPr="00044986">
        <w:rPr>
          <w:szCs w:val="24"/>
        </w:rPr>
        <w:t xml:space="preserve">ser considerada como </w:t>
      </w:r>
      <w:r w:rsidR="009906CB" w:rsidRPr="00044986">
        <w:rPr>
          <w:szCs w:val="24"/>
        </w:rPr>
        <w:t xml:space="preserve">autoridad dentro </w:t>
      </w:r>
      <w:r w:rsidR="00F94FC6" w:rsidRPr="00044986">
        <w:rPr>
          <w:szCs w:val="24"/>
        </w:rPr>
        <w:t>de la familia</w:t>
      </w:r>
      <w:r w:rsidR="009906CB" w:rsidRPr="00044986">
        <w:rPr>
          <w:szCs w:val="24"/>
        </w:rPr>
        <w:t>, a</w:t>
      </w:r>
      <w:r w:rsidR="00823E66" w:rsidRPr="00044986">
        <w:rPr>
          <w:szCs w:val="24"/>
        </w:rPr>
        <w:t>ún por encima de su pareja.</w:t>
      </w:r>
      <w:r w:rsidR="009906CB" w:rsidRPr="00044986">
        <w:rPr>
          <w:szCs w:val="24"/>
        </w:rPr>
        <w:t xml:space="preserve"> A pesar de que hoy en día esta ideología ha cambiado de forma trascendental, aún es posible ver en gran parte de la sociedad mexicana </w:t>
      </w:r>
      <w:r w:rsidR="00823E66" w:rsidRPr="00044986">
        <w:rPr>
          <w:szCs w:val="24"/>
        </w:rPr>
        <w:t xml:space="preserve">múltiples </w:t>
      </w:r>
      <w:r w:rsidR="009906CB" w:rsidRPr="00044986">
        <w:rPr>
          <w:szCs w:val="24"/>
        </w:rPr>
        <w:t xml:space="preserve">prácticas </w:t>
      </w:r>
      <w:r w:rsidR="00823E66" w:rsidRPr="00044986">
        <w:rPr>
          <w:szCs w:val="24"/>
        </w:rPr>
        <w:t>basadas en esta forma de pensar, ejemplo de ello, es la violencia</w:t>
      </w:r>
      <w:r w:rsidR="002C0CE3" w:rsidRPr="00044986">
        <w:rPr>
          <w:szCs w:val="24"/>
        </w:rPr>
        <w:t xml:space="preserve"> ejercida contra la mujer, que en muchas ocasiones suele ser utilizada equívocamente para mantener un estatus de autoridad, poder y dominio sobre </w:t>
      </w:r>
      <w:r w:rsidR="00F94FC6" w:rsidRPr="00044986">
        <w:rPr>
          <w:szCs w:val="24"/>
        </w:rPr>
        <w:t>la misma.</w:t>
      </w:r>
    </w:p>
    <w:p w14:paraId="08FCCD3B" w14:textId="77777777" w:rsidR="004E50FA" w:rsidRPr="00044986" w:rsidRDefault="004E50FA" w:rsidP="00936CF8">
      <w:pPr>
        <w:spacing w:after="0" w:line="360" w:lineRule="auto"/>
        <w:ind w:left="0" w:right="0" w:firstLine="0"/>
        <w:rPr>
          <w:szCs w:val="24"/>
        </w:rPr>
      </w:pPr>
    </w:p>
    <w:p w14:paraId="0F6F62F1" w14:textId="69D145F3" w:rsidR="00631F7C" w:rsidRPr="00044986" w:rsidRDefault="004E50FA" w:rsidP="00062427">
      <w:pPr>
        <w:spacing w:after="0" w:line="360" w:lineRule="auto"/>
        <w:ind w:left="0" w:right="0" w:firstLine="709"/>
        <w:rPr>
          <w:szCs w:val="24"/>
        </w:rPr>
      </w:pPr>
      <w:r w:rsidRPr="00044986">
        <w:rPr>
          <w:szCs w:val="24"/>
        </w:rPr>
        <w:t xml:space="preserve">En nuestro país, </w:t>
      </w:r>
      <w:r w:rsidR="0004639B" w:rsidRPr="00044986">
        <w:rPr>
          <w:szCs w:val="24"/>
        </w:rPr>
        <w:t xml:space="preserve">a nivel federal, </w:t>
      </w:r>
      <w:r w:rsidRPr="00044986">
        <w:rPr>
          <w:szCs w:val="24"/>
        </w:rPr>
        <w:t>existen múltiples instituciones y programas gubernamentales, aca</w:t>
      </w:r>
      <w:r w:rsidR="0090455C" w:rsidRPr="00044986">
        <w:rPr>
          <w:szCs w:val="24"/>
        </w:rPr>
        <w:t>démico</w:t>
      </w:r>
      <w:r w:rsidR="0004639B" w:rsidRPr="00044986">
        <w:rPr>
          <w:szCs w:val="24"/>
        </w:rPr>
        <w:t>s y</w:t>
      </w:r>
      <w:r w:rsidR="005E0A7F" w:rsidRPr="00044986">
        <w:rPr>
          <w:szCs w:val="24"/>
        </w:rPr>
        <w:t>,</w:t>
      </w:r>
      <w:r w:rsidR="0004639B" w:rsidRPr="00044986">
        <w:rPr>
          <w:szCs w:val="24"/>
        </w:rPr>
        <w:t xml:space="preserve"> de la sociedad civil</w:t>
      </w:r>
      <w:r w:rsidRPr="00044986">
        <w:rPr>
          <w:szCs w:val="24"/>
        </w:rPr>
        <w:t xml:space="preserve">, que cuentan con personas expertas en materia </w:t>
      </w:r>
      <w:r w:rsidR="005E0A7F" w:rsidRPr="00044986">
        <w:rPr>
          <w:szCs w:val="24"/>
        </w:rPr>
        <w:t xml:space="preserve">prevención y erradicación </w:t>
      </w:r>
      <w:r w:rsidRPr="00044986">
        <w:rPr>
          <w:szCs w:val="24"/>
        </w:rPr>
        <w:t>de</w:t>
      </w:r>
      <w:r w:rsidR="005E0A7F" w:rsidRPr="00044986">
        <w:rPr>
          <w:szCs w:val="24"/>
        </w:rPr>
        <w:t xml:space="preserve"> la</w:t>
      </w:r>
      <w:r w:rsidRPr="00044986">
        <w:rPr>
          <w:szCs w:val="24"/>
        </w:rPr>
        <w:t xml:space="preserve"> violencia contra las mujeres, tales como el Instituto Nacional de las Mujeres; la Comisión Nacional para Prevenir y Erradicar la Violencia contra las Mujeres; el Programa Nacional para la Igualdad entre Mujeres y Hombres (PROI</w:t>
      </w:r>
      <w:r w:rsidR="00631F7C" w:rsidRPr="00044986">
        <w:rPr>
          <w:szCs w:val="24"/>
        </w:rPr>
        <w:t>GUALDAD) 2021-2024, entre otros, con la finalidad de atend</w:t>
      </w:r>
      <w:r w:rsidR="0090455C" w:rsidRPr="00044986">
        <w:rPr>
          <w:szCs w:val="24"/>
        </w:rPr>
        <w:t xml:space="preserve">er la violencia ejercida contra </w:t>
      </w:r>
      <w:r w:rsidR="00C67306" w:rsidRPr="00044986">
        <w:rPr>
          <w:szCs w:val="24"/>
        </w:rPr>
        <w:t>e</w:t>
      </w:r>
      <w:r w:rsidR="0090455C" w:rsidRPr="00044986">
        <w:rPr>
          <w:szCs w:val="24"/>
        </w:rPr>
        <w:t>llas</w:t>
      </w:r>
      <w:r w:rsidR="00631F7C" w:rsidRPr="00044986">
        <w:rPr>
          <w:szCs w:val="24"/>
        </w:rPr>
        <w:t xml:space="preserve">, misma que constituye una clara violación a los derechos humanos de </w:t>
      </w:r>
      <w:r w:rsidR="00D72427" w:rsidRPr="00044986">
        <w:rPr>
          <w:szCs w:val="24"/>
        </w:rPr>
        <w:t>las mujeres</w:t>
      </w:r>
      <w:r w:rsidR="00631F7C" w:rsidRPr="00044986">
        <w:rPr>
          <w:szCs w:val="24"/>
        </w:rPr>
        <w:t>, vulnerando su vida, integridad, seguridad, libertad y pleno desarrollo. P</w:t>
      </w:r>
      <w:r w:rsidR="00062427" w:rsidRPr="00044986">
        <w:rPr>
          <w:szCs w:val="24"/>
        </w:rPr>
        <w:t>or ejemplo, el</w:t>
      </w:r>
      <w:r w:rsidR="00631F7C" w:rsidRPr="00044986">
        <w:rPr>
          <w:szCs w:val="24"/>
        </w:rPr>
        <w:t xml:space="preserve"> Instituto Nacional de las Mujeres a través del Sistema de Indicadores de Género permite conocer el panorama sociodemográfico de la situación de las mujeres en México</w:t>
      </w:r>
      <w:r w:rsidR="00062427" w:rsidRPr="00044986">
        <w:rPr>
          <w:szCs w:val="24"/>
        </w:rPr>
        <w:t xml:space="preserve">, </w:t>
      </w:r>
      <w:r w:rsidR="0090455C" w:rsidRPr="00044986">
        <w:rPr>
          <w:szCs w:val="24"/>
        </w:rPr>
        <w:t xml:space="preserve">así como </w:t>
      </w:r>
      <w:r w:rsidR="006104FC" w:rsidRPr="00044986">
        <w:rPr>
          <w:szCs w:val="24"/>
        </w:rPr>
        <w:t>la obten</w:t>
      </w:r>
      <w:r w:rsidR="005E0A7F" w:rsidRPr="00044986">
        <w:rPr>
          <w:szCs w:val="24"/>
        </w:rPr>
        <w:t>ción de</w:t>
      </w:r>
      <w:r w:rsidR="0090455C" w:rsidRPr="00044986">
        <w:rPr>
          <w:szCs w:val="24"/>
        </w:rPr>
        <w:t xml:space="preserve"> diversos datos e información actualizada al respecto</w:t>
      </w:r>
      <w:r w:rsidR="006104FC" w:rsidRPr="00044986">
        <w:rPr>
          <w:szCs w:val="24"/>
        </w:rPr>
        <w:t>, mediante</w:t>
      </w:r>
      <w:r w:rsidR="0090455C" w:rsidRPr="00044986">
        <w:rPr>
          <w:szCs w:val="24"/>
        </w:rPr>
        <w:t xml:space="preserve"> </w:t>
      </w:r>
      <w:r w:rsidR="00631F7C" w:rsidRPr="00044986">
        <w:rPr>
          <w:szCs w:val="24"/>
        </w:rPr>
        <w:t>censos, conteos, encuestas y registros</w:t>
      </w:r>
      <w:r w:rsidR="0090455C" w:rsidRPr="00044986">
        <w:rPr>
          <w:szCs w:val="24"/>
        </w:rPr>
        <w:t xml:space="preserve"> oportunos con enfoque de género</w:t>
      </w:r>
      <w:r w:rsidR="006104FC" w:rsidRPr="00044986">
        <w:rPr>
          <w:szCs w:val="24"/>
        </w:rPr>
        <w:t xml:space="preserve">, los cuales </w:t>
      </w:r>
      <w:r w:rsidR="0090455C" w:rsidRPr="00044986">
        <w:rPr>
          <w:szCs w:val="24"/>
        </w:rPr>
        <w:t>son</w:t>
      </w:r>
      <w:r w:rsidR="00062427" w:rsidRPr="00044986">
        <w:rPr>
          <w:szCs w:val="24"/>
        </w:rPr>
        <w:t xml:space="preserve"> </w:t>
      </w:r>
      <w:r w:rsidR="006104FC" w:rsidRPr="00044986">
        <w:rPr>
          <w:szCs w:val="24"/>
        </w:rPr>
        <w:t xml:space="preserve">de </w:t>
      </w:r>
      <w:r w:rsidR="00062427" w:rsidRPr="00044986">
        <w:rPr>
          <w:szCs w:val="24"/>
        </w:rPr>
        <w:t>suma importancia al momento de d</w:t>
      </w:r>
      <w:r w:rsidR="006104FC" w:rsidRPr="00044986">
        <w:rPr>
          <w:szCs w:val="24"/>
        </w:rPr>
        <w:t>iseñar di</w:t>
      </w:r>
      <w:r w:rsidR="007A6C7C" w:rsidRPr="00044986">
        <w:rPr>
          <w:szCs w:val="24"/>
        </w:rPr>
        <w:t>ferentes</w:t>
      </w:r>
      <w:r w:rsidR="006104FC" w:rsidRPr="00044986">
        <w:rPr>
          <w:szCs w:val="24"/>
        </w:rPr>
        <w:t xml:space="preserve"> </w:t>
      </w:r>
      <w:r w:rsidR="00062427" w:rsidRPr="00044986">
        <w:rPr>
          <w:szCs w:val="24"/>
        </w:rPr>
        <w:t xml:space="preserve">acciones y mecanismos que permitirán </w:t>
      </w:r>
      <w:r w:rsidR="00062427" w:rsidRPr="00044986">
        <w:rPr>
          <w:szCs w:val="24"/>
        </w:rPr>
        <w:lastRenderedPageBreak/>
        <w:t xml:space="preserve">atender a las mujeres víctimas de </w:t>
      </w:r>
      <w:r w:rsidR="006104FC" w:rsidRPr="00044986">
        <w:rPr>
          <w:szCs w:val="24"/>
        </w:rPr>
        <w:t>violencia</w:t>
      </w:r>
      <w:r w:rsidR="00062427" w:rsidRPr="00044986">
        <w:rPr>
          <w:szCs w:val="24"/>
        </w:rPr>
        <w:t>, ya sea de tipo física, ec</w:t>
      </w:r>
      <w:r w:rsidR="006104FC" w:rsidRPr="00044986">
        <w:rPr>
          <w:szCs w:val="24"/>
        </w:rPr>
        <w:t xml:space="preserve">onómica o patrimonial, sexual y/o </w:t>
      </w:r>
      <w:r w:rsidR="00062427" w:rsidRPr="00044986">
        <w:rPr>
          <w:szCs w:val="24"/>
        </w:rPr>
        <w:t>psicológica, independientemente de</w:t>
      </w:r>
      <w:r w:rsidR="006104FC" w:rsidRPr="00044986">
        <w:rPr>
          <w:szCs w:val="24"/>
        </w:rPr>
        <w:t>l ámbito en donde fuere ejercida</w:t>
      </w:r>
      <w:r w:rsidR="00062427" w:rsidRPr="00044986">
        <w:rPr>
          <w:szCs w:val="24"/>
        </w:rPr>
        <w:t>, pudiendo ser el familiar, escolar, laboral, de pareja u otro.</w:t>
      </w:r>
    </w:p>
    <w:p w14:paraId="0B440FA0" w14:textId="77777777" w:rsidR="00062427" w:rsidRPr="00044986" w:rsidRDefault="00062427" w:rsidP="00062427">
      <w:pPr>
        <w:spacing w:after="0" w:line="360" w:lineRule="auto"/>
        <w:ind w:left="0" w:right="0" w:firstLine="709"/>
        <w:rPr>
          <w:szCs w:val="24"/>
        </w:rPr>
      </w:pPr>
    </w:p>
    <w:p w14:paraId="3205E2D8" w14:textId="2DDF14A0" w:rsidR="00062427" w:rsidRPr="00044986" w:rsidRDefault="00062427" w:rsidP="00062427">
      <w:pPr>
        <w:spacing w:after="0" w:line="360" w:lineRule="auto"/>
        <w:ind w:left="0" w:right="0" w:firstLine="709"/>
        <w:rPr>
          <w:szCs w:val="24"/>
        </w:rPr>
      </w:pPr>
      <w:r w:rsidRPr="00044986">
        <w:rPr>
          <w:szCs w:val="24"/>
        </w:rPr>
        <w:t xml:space="preserve">Con el fin de dimensionar y contribuir al conocimiento sobre la situación de violencia que enfrentan las mujeres en nuestro país y así poder coadyuvar en el diseño y aplicación de acciones </w:t>
      </w:r>
      <w:r w:rsidR="00180E2D" w:rsidRPr="00044986">
        <w:rPr>
          <w:szCs w:val="24"/>
        </w:rPr>
        <w:t>que permitan</w:t>
      </w:r>
      <w:r w:rsidRPr="00044986">
        <w:rPr>
          <w:szCs w:val="24"/>
        </w:rPr>
        <w:t xml:space="preserve"> prevenir, atender y eliminar todas las formas de violencia contra </w:t>
      </w:r>
      <w:r w:rsidR="00DE224D" w:rsidRPr="00044986">
        <w:rPr>
          <w:szCs w:val="24"/>
        </w:rPr>
        <w:t>ellas</w:t>
      </w:r>
      <w:r w:rsidRPr="00044986">
        <w:rPr>
          <w:szCs w:val="24"/>
        </w:rPr>
        <w:t xml:space="preserve">, el Instituto Nacional de Estadística y Geografía (INEGI), </w:t>
      </w:r>
      <w:r w:rsidR="00DE224D" w:rsidRPr="00044986">
        <w:rPr>
          <w:szCs w:val="24"/>
        </w:rPr>
        <w:t xml:space="preserve">llevó a cabo </w:t>
      </w:r>
      <w:r w:rsidRPr="00044986">
        <w:rPr>
          <w:szCs w:val="24"/>
        </w:rPr>
        <w:t>la Encuesta Nacional sobre la Dinámica de las Relaciones en los Hogares (ENDIREH, 2021), misma que constituye un elemento esencial para conocer la magnitud y gravedad de la violencia que existe contra las mujeres en México, así como los diferentes tipos, ámbitos y etapas de la vida en donde se ejerce. Cabe señalar que esta encuesta especializada proporciona una amplia cobertura temática, en apego a divers</w:t>
      </w:r>
      <w:r w:rsidR="0033126C" w:rsidRPr="00044986">
        <w:rPr>
          <w:szCs w:val="24"/>
        </w:rPr>
        <w:t>a</w:t>
      </w:r>
      <w:r w:rsidRPr="00044986">
        <w:rPr>
          <w:szCs w:val="24"/>
        </w:rPr>
        <w:t>s prácticas</w:t>
      </w:r>
      <w:r w:rsidR="0033126C" w:rsidRPr="00044986">
        <w:rPr>
          <w:szCs w:val="24"/>
        </w:rPr>
        <w:t xml:space="preserve"> y estándares</w:t>
      </w:r>
      <w:r w:rsidRPr="00044986">
        <w:rPr>
          <w:szCs w:val="24"/>
        </w:rPr>
        <w:t xml:space="preserve"> internacionales en la materia, por lo que</w:t>
      </w:r>
      <w:r w:rsidR="0033126C" w:rsidRPr="00044986">
        <w:rPr>
          <w:szCs w:val="24"/>
        </w:rPr>
        <w:t xml:space="preserve"> también</w:t>
      </w:r>
      <w:r w:rsidRPr="00044986">
        <w:rPr>
          <w:szCs w:val="24"/>
        </w:rPr>
        <w:t xml:space="preserve"> se ha convertid</w:t>
      </w:r>
      <w:r w:rsidR="00DE224D" w:rsidRPr="00044986">
        <w:rPr>
          <w:szCs w:val="24"/>
        </w:rPr>
        <w:t xml:space="preserve">o en un referente internacional, </w:t>
      </w:r>
      <w:r w:rsidRPr="00044986">
        <w:rPr>
          <w:szCs w:val="24"/>
        </w:rPr>
        <w:t>confiable e importante para otras instituciones.</w:t>
      </w:r>
    </w:p>
    <w:p w14:paraId="26DC475F" w14:textId="77777777" w:rsidR="00062427" w:rsidRPr="00044986" w:rsidRDefault="00062427" w:rsidP="00062427">
      <w:pPr>
        <w:spacing w:after="0" w:line="360" w:lineRule="auto"/>
        <w:ind w:left="0" w:right="0" w:firstLine="0"/>
        <w:rPr>
          <w:szCs w:val="24"/>
        </w:rPr>
      </w:pPr>
    </w:p>
    <w:p w14:paraId="6BAAC540" w14:textId="120DC955" w:rsidR="00062427" w:rsidRPr="00044986" w:rsidRDefault="00062427" w:rsidP="00062427">
      <w:pPr>
        <w:spacing w:after="0" w:line="360" w:lineRule="auto"/>
        <w:ind w:left="0" w:right="0" w:firstLine="709"/>
        <w:rPr>
          <w:szCs w:val="24"/>
        </w:rPr>
      </w:pPr>
      <w:r w:rsidRPr="00044986">
        <w:rPr>
          <w:szCs w:val="24"/>
        </w:rPr>
        <w:t xml:space="preserve">En concordancia a ello, la ENDIREH 2021, </w:t>
      </w:r>
      <w:r w:rsidR="00B2233C" w:rsidRPr="00044986">
        <w:rPr>
          <w:szCs w:val="24"/>
        </w:rPr>
        <w:t>reveló en el mes de a</w:t>
      </w:r>
      <w:r w:rsidRPr="00044986">
        <w:rPr>
          <w:szCs w:val="24"/>
        </w:rPr>
        <w:t xml:space="preserve">gosto del año 2022, un panorama general de la violencia que existe contra las mujeres en México, donde se observa que a nivel nacional, del total de mujeres de 15 años o más que </w:t>
      </w:r>
      <w:r w:rsidR="00DE224D" w:rsidRPr="00044986">
        <w:rPr>
          <w:szCs w:val="24"/>
        </w:rPr>
        <w:t>fueron encuestadas, el 70.1% ha</w:t>
      </w:r>
      <w:r w:rsidRPr="00044986">
        <w:rPr>
          <w:szCs w:val="24"/>
        </w:rPr>
        <w:t xml:space="preserve"> experimentado </w:t>
      </w:r>
      <w:r w:rsidR="00DE224D" w:rsidRPr="00044986">
        <w:rPr>
          <w:szCs w:val="24"/>
        </w:rPr>
        <w:t>al menos un incidente de violencia a lo largo de su vida</w:t>
      </w:r>
      <w:r w:rsidRPr="00044986">
        <w:rPr>
          <w:szCs w:val="24"/>
        </w:rPr>
        <w:t xml:space="preserve">, ya sea psicológica, económica, patrimonial, física, sexual u otra, en alguno de </w:t>
      </w:r>
      <w:r w:rsidR="00DE224D" w:rsidRPr="00044986">
        <w:rPr>
          <w:szCs w:val="24"/>
        </w:rPr>
        <w:t>los ámbitos donde se desarrollan</w:t>
      </w:r>
      <w:r w:rsidRPr="00044986">
        <w:rPr>
          <w:szCs w:val="24"/>
        </w:rPr>
        <w:t>. Asimismo, de dicha encuesta se desprende que la violencia más ejercida es la psicológica (51.6%), seguida de la violencia sexual (49.7%); la violencia física (34.7%) y</w:t>
      </w:r>
      <w:r w:rsidR="00B2233C" w:rsidRPr="00044986">
        <w:rPr>
          <w:szCs w:val="24"/>
        </w:rPr>
        <w:t>,</w:t>
      </w:r>
      <w:r w:rsidRPr="00044986">
        <w:rPr>
          <w:szCs w:val="24"/>
        </w:rPr>
        <w:t xml:space="preserve"> la violencia económica y patrimonial (27.4%), </w:t>
      </w:r>
      <w:r w:rsidR="00DE224D" w:rsidRPr="00044986">
        <w:rPr>
          <w:szCs w:val="24"/>
        </w:rPr>
        <w:t>en el caso de éstas dos últimas, lamentablemente, el 16.2% la ha sufrido durante el lapso del último año.</w:t>
      </w:r>
    </w:p>
    <w:p w14:paraId="115E1BDE" w14:textId="77777777" w:rsidR="00062427" w:rsidRPr="00044986" w:rsidRDefault="00062427" w:rsidP="00062427">
      <w:pPr>
        <w:spacing w:after="0" w:line="360" w:lineRule="auto"/>
        <w:ind w:left="0" w:right="0" w:firstLine="0"/>
        <w:rPr>
          <w:szCs w:val="24"/>
        </w:rPr>
      </w:pPr>
    </w:p>
    <w:p w14:paraId="6559FE10" w14:textId="5AB1EA4D" w:rsidR="004E50FA" w:rsidRPr="00044986" w:rsidRDefault="00062427" w:rsidP="00062427">
      <w:pPr>
        <w:spacing w:after="0" w:line="360" w:lineRule="auto"/>
        <w:ind w:left="0" w:right="0" w:firstLine="709"/>
        <w:rPr>
          <w:szCs w:val="24"/>
        </w:rPr>
      </w:pPr>
      <w:r w:rsidRPr="00044986">
        <w:rPr>
          <w:szCs w:val="24"/>
        </w:rPr>
        <w:lastRenderedPageBreak/>
        <w:t>A su vez, de dichos resultados, se obtuvo que la violencia contra las mujeres de 15 años o más, se encuentra presente en diferentes ámbitos de su vida como el escolar, laboral, familiar, de pareja y el comunitario, siendo</w:t>
      </w:r>
      <w:r w:rsidR="00DE224D" w:rsidRPr="00044986">
        <w:rPr>
          <w:szCs w:val="24"/>
        </w:rPr>
        <w:t xml:space="preserve"> éste último</w:t>
      </w:r>
      <w:r w:rsidRPr="00044986">
        <w:rPr>
          <w:szCs w:val="24"/>
        </w:rPr>
        <w:t xml:space="preserve"> el de mayor prevalencia, puesto que el 45.6% de las </w:t>
      </w:r>
      <w:r w:rsidR="0042368F" w:rsidRPr="00044986">
        <w:rPr>
          <w:szCs w:val="24"/>
        </w:rPr>
        <w:t>mujeres han sido violentadas dentro de su comunidad</w:t>
      </w:r>
      <w:r w:rsidR="00B2233C" w:rsidRPr="00044986">
        <w:rPr>
          <w:szCs w:val="24"/>
        </w:rPr>
        <w:t xml:space="preserve">, </w:t>
      </w:r>
      <w:r w:rsidRPr="00044986">
        <w:rPr>
          <w:szCs w:val="24"/>
        </w:rPr>
        <w:t xml:space="preserve">en algún momento </w:t>
      </w:r>
      <w:r w:rsidR="0042368F" w:rsidRPr="00044986">
        <w:rPr>
          <w:szCs w:val="24"/>
        </w:rPr>
        <w:t>de su vida</w:t>
      </w:r>
      <w:r w:rsidR="00B2233C" w:rsidRPr="00044986">
        <w:rPr>
          <w:szCs w:val="24"/>
        </w:rPr>
        <w:t>, y de éstas</w:t>
      </w:r>
      <w:r w:rsidR="0042368F" w:rsidRPr="00044986">
        <w:rPr>
          <w:szCs w:val="24"/>
        </w:rPr>
        <w:t xml:space="preserve"> el 22.4%</w:t>
      </w:r>
      <w:r w:rsidR="00B2233C" w:rsidRPr="00044986">
        <w:rPr>
          <w:szCs w:val="24"/>
        </w:rPr>
        <w:t>,</w:t>
      </w:r>
      <w:r w:rsidR="0042368F" w:rsidRPr="00044986">
        <w:rPr>
          <w:szCs w:val="24"/>
        </w:rPr>
        <w:t xml:space="preserve"> durante los últimos doce meses</w:t>
      </w:r>
      <w:r w:rsidRPr="00044986">
        <w:rPr>
          <w:szCs w:val="24"/>
        </w:rPr>
        <w:t>. Sin embargo, el segundo ámbito en</w:t>
      </w:r>
      <w:r w:rsidR="00B2233C" w:rsidRPr="00044986">
        <w:rPr>
          <w:szCs w:val="24"/>
        </w:rPr>
        <w:t xml:space="preserve"> donde prevalece la violencia contra</w:t>
      </w:r>
      <w:r w:rsidRPr="00044986">
        <w:rPr>
          <w:szCs w:val="24"/>
        </w:rPr>
        <w:t xml:space="preserve"> la mujer, es el de pareja, ya que </w:t>
      </w:r>
      <w:r w:rsidR="0042368F" w:rsidRPr="00044986">
        <w:rPr>
          <w:szCs w:val="24"/>
        </w:rPr>
        <w:t xml:space="preserve">de la encuesta referida </w:t>
      </w:r>
      <w:r w:rsidRPr="00044986">
        <w:rPr>
          <w:szCs w:val="24"/>
        </w:rPr>
        <w:t>se obtuvo que el 39.</w:t>
      </w:r>
      <w:r w:rsidR="0042368F" w:rsidRPr="00044986">
        <w:rPr>
          <w:szCs w:val="24"/>
        </w:rPr>
        <w:t>9% de las mujeres encuestadas han sido víctimas de violencia</w:t>
      </w:r>
      <w:r w:rsidRPr="00044986">
        <w:rPr>
          <w:szCs w:val="24"/>
        </w:rPr>
        <w:t xml:space="preserve"> </w:t>
      </w:r>
      <w:r w:rsidR="0042368F" w:rsidRPr="00044986">
        <w:rPr>
          <w:szCs w:val="24"/>
        </w:rPr>
        <w:t>a</w:t>
      </w:r>
      <w:r w:rsidRPr="00044986">
        <w:rPr>
          <w:szCs w:val="24"/>
        </w:rPr>
        <w:t xml:space="preserve"> lo largo de su actual o última relación, de las cuales, el 20.7% vivieron situaciones de violencia por parte de su pareja en </w:t>
      </w:r>
      <w:r w:rsidR="0042368F" w:rsidRPr="00044986">
        <w:rPr>
          <w:szCs w:val="24"/>
        </w:rPr>
        <w:t>el período del último año.</w:t>
      </w:r>
    </w:p>
    <w:p w14:paraId="410B7CDA" w14:textId="77777777" w:rsidR="00823E66" w:rsidRPr="00044986" w:rsidRDefault="00823E66" w:rsidP="00936CF8">
      <w:pPr>
        <w:spacing w:after="0" w:line="360" w:lineRule="auto"/>
        <w:ind w:left="0" w:right="0" w:firstLine="0"/>
        <w:rPr>
          <w:szCs w:val="24"/>
        </w:rPr>
      </w:pPr>
    </w:p>
    <w:p w14:paraId="5D711589" w14:textId="07319B28" w:rsidR="00B233D6" w:rsidRPr="00044986" w:rsidRDefault="00062427" w:rsidP="00B233D6">
      <w:pPr>
        <w:spacing w:after="0" w:line="360" w:lineRule="auto"/>
        <w:ind w:left="0" w:right="0" w:firstLine="0"/>
        <w:rPr>
          <w:szCs w:val="24"/>
        </w:rPr>
      </w:pPr>
      <w:r w:rsidRPr="00044986">
        <w:rPr>
          <w:b/>
          <w:szCs w:val="24"/>
        </w:rPr>
        <w:t>CUARTA.</w:t>
      </w:r>
      <w:r w:rsidRPr="00044986">
        <w:rPr>
          <w:szCs w:val="24"/>
        </w:rPr>
        <w:t xml:space="preserve"> </w:t>
      </w:r>
      <w:r w:rsidR="001045E6" w:rsidRPr="00044986">
        <w:rPr>
          <w:szCs w:val="24"/>
        </w:rPr>
        <w:t>De acuerdo a la Encuesta Nacional de Ocupación y Empleo-Nueva Edición, en el tercer trimestre de 2021</w:t>
      </w:r>
      <w:r w:rsidR="00B2233C" w:rsidRPr="00044986">
        <w:rPr>
          <w:szCs w:val="24"/>
        </w:rPr>
        <w:t>, se estimaba que había 127.8</w:t>
      </w:r>
      <w:r w:rsidR="001045E6" w:rsidRPr="00044986">
        <w:rPr>
          <w:szCs w:val="24"/>
        </w:rPr>
        <w:t xml:space="preserve"> millones de personas en México, de las cuales 66.2 millones eran mujeres, representando para </w:t>
      </w:r>
      <w:r w:rsidR="00B2233C" w:rsidRPr="00044986">
        <w:rPr>
          <w:szCs w:val="24"/>
        </w:rPr>
        <w:t xml:space="preserve">aquel </w:t>
      </w:r>
      <w:r w:rsidR="001045E6" w:rsidRPr="00044986">
        <w:rPr>
          <w:szCs w:val="24"/>
        </w:rPr>
        <w:t>entonces el 52% de la población</w:t>
      </w:r>
      <w:r w:rsidR="0003032F" w:rsidRPr="00044986">
        <w:rPr>
          <w:szCs w:val="24"/>
        </w:rPr>
        <w:t>. Ahora bien, de éstos, se contabilizaron 51.7 millones de mujeres en edad laboral (que tenían 15 años o más) y de dicha cantidad, únicamente 22.8 millones</w:t>
      </w:r>
      <w:r w:rsidR="00B233D6" w:rsidRPr="00044986">
        <w:rPr>
          <w:szCs w:val="24"/>
        </w:rPr>
        <w:t xml:space="preserve"> </w:t>
      </w:r>
      <w:r w:rsidR="0003032F" w:rsidRPr="00044986">
        <w:rPr>
          <w:szCs w:val="24"/>
        </w:rPr>
        <w:t xml:space="preserve">eran </w:t>
      </w:r>
      <w:r w:rsidR="00B233D6" w:rsidRPr="00044986">
        <w:rPr>
          <w:szCs w:val="24"/>
        </w:rPr>
        <w:t>parte de la Población Económicamente A</w:t>
      </w:r>
      <w:r w:rsidR="0003032F" w:rsidRPr="00044986">
        <w:rPr>
          <w:szCs w:val="24"/>
        </w:rPr>
        <w:t xml:space="preserve">ctiva, es decir, cuatro de diez mujeres </w:t>
      </w:r>
    </w:p>
    <w:p w14:paraId="73E8BED1" w14:textId="77777777" w:rsidR="00B233D6" w:rsidRPr="00044986" w:rsidRDefault="00B233D6" w:rsidP="0003032F">
      <w:pPr>
        <w:spacing w:after="0" w:line="360" w:lineRule="auto"/>
        <w:ind w:left="0" w:right="0" w:firstLine="0"/>
        <w:rPr>
          <w:szCs w:val="24"/>
        </w:rPr>
      </w:pPr>
    </w:p>
    <w:p w14:paraId="0070261B" w14:textId="7498EA0F" w:rsidR="00062427" w:rsidRPr="00044986" w:rsidRDefault="00B233D6" w:rsidP="00B233D6">
      <w:pPr>
        <w:spacing w:after="0" w:line="360" w:lineRule="auto"/>
        <w:ind w:left="0" w:right="0" w:firstLine="709"/>
        <w:rPr>
          <w:szCs w:val="24"/>
        </w:rPr>
      </w:pPr>
      <w:r w:rsidRPr="00044986">
        <w:rPr>
          <w:szCs w:val="24"/>
        </w:rPr>
        <w:t xml:space="preserve">Dichos datos también revelaron que alrededor de una cuarta parte de los hogares mexicanos tienen como jefa de familia a una mujer; sin embargo, </w:t>
      </w:r>
      <w:r w:rsidR="000E0EC4" w:rsidRPr="00044986">
        <w:rPr>
          <w:szCs w:val="24"/>
        </w:rPr>
        <w:t xml:space="preserve">derivado de la violencia ejercida contra la mujer, </w:t>
      </w:r>
      <w:r w:rsidRPr="00044986">
        <w:rPr>
          <w:szCs w:val="24"/>
        </w:rPr>
        <w:t>existe</w:t>
      </w:r>
      <w:r w:rsidR="00062427" w:rsidRPr="00044986">
        <w:rPr>
          <w:szCs w:val="24"/>
        </w:rPr>
        <w:t xml:space="preserve"> un considerable número </w:t>
      </w:r>
      <w:r w:rsidR="00823E66" w:rsidRPr="00044986">
        <w:rPr>
          <w:szCs w:val="24"/>
        </w:rPr>
        <w:t xml:space="preserve">de </w:t>
      </w:r>
      <w:r w:rsidR="00F3089D" w:rsidRPr="00044986">
        <w:rPr>
          <w:szCs w:val="24"/>
        </w:rPr>
        <w:t xml:space="preserve">hogares en donde </w:t>
      </w:r>
      <w:r w:rsidR="000E0EC4" w:rsidRPr="00044986">
        <w:rPr>
          <w:szCs w:val="24"/>
        </w:rPr>
        <w:t xml:space="preserve">a pesar de que </w:t>
      </w:r>
      <w:r w:rsidR="00F3089D" w:rsidRPr="00044986">
        <w:rPr>
          <w:szCs w:val="24"/>
        </w:rPr>
        <w:t>las mujeres</w:t>
      </w:r>
      <w:r w:rsidR="00823E66" w:rsidRPr="00044986">
        <w:rPr>
          <w:szCs w:val="24"/>
        </w:rPr>
        <w:t xml:space="preserve"> aportan y llevan el sustento econ</w:t>
      </w:r>
      <w:r w:rsidR="000E0EC4" w:rsidRPr="00044986">
        <w:rPr>
          <w:szCs w:val="24"/>
        </w:rPr>
        <w:t>ómico</w:t>
      </w:r>
      <w:r w:rsidR="00F3089D" w:rsidRPr="00044986">
        <w:rPr>
          <w:szCs w:val="24"/>
        </w:rPr>
        <w:t xml:space="preserve">, son los hombres quienes manejan el patrimonio, los recursos y bienes materiales de éstas, quienes además siguen haciéndose cargo de las responsabilidades domésticas, </w:t>
      </w:r>
      <w:r w:rsidR="009906CB" w:rsidRPr="00044986">
        <w:rPr>
          <w:szCs w:val="24"/>
        </w:rPr>
        <w:t>lo</w:t>
      </w:r>
      <w:r w:rsidR="00630161" w:rsidRPr="00044986">
        <w:rPr>
          <w:szCs w:val="24"/>
        </w:rPr>
        <w:t xml:space="preserve"> cual sólo hace evidente la gran brecha que </w:t>
      </w:r>
      <w:r w:rsidR="00F3089D" w:rsidRPr="00044986">
        <w:rPr>
          <w:szCs w:val="24"/>
        </w:rPr>
        <w:t xml:space="preserve">persiste </w:t>
      </w:r>
      <w:r w:rsidR="00630161" w:rsidRPr="00044986">
        <w:rPr>
          <w:szCs w:val="24"/>
        </w:rPr>
        <w:t xml:space="preserve">entre mujeres y hombres, ya que claramente las mujeres aún no se encuentran en un plano de igualdad ni de condiciones equiparables socioeconómicamente </w:t>
      </w:r>
      <w:r w:rsidR="00303273" w:rsidRPr="00044986">
        <w:rPr>
          <w:szCs w:val="24"/>
        </w:rPr>
        <w:t>ante</w:t>
      </w:r>
      <w:r w:rsidR="008A4D54" w:rsidRPr="00044986">
        <w:rPr>
          <w:szCs w:val="24"/>
        </w:rPr>
        <w:t xml:space="preserve"> los hombres. </w:t>
      </w:r>
    </w:p>
    <w:p w14:paraId="6ADC789B" w14:textId="77777777" w:rsidR="00062427" w:rsidRPr="00044986" w:rsidRDefault="00062427" w:rsidP="00303273">
      <w:pPr>
        <w:spacing w:after="0" w:line="240" w:lineRule="auto"/>
        <w:ind w:left="0" w:right="0" w:firstLine="0"/>
        <w:rPr>
          <w:szCs w:val="24"/>
        </w:rPr>
      </w:pPr>
    </w:p>
    <w:p w14:paraId="38137F54" w14:textId="0B0C9699" w:rsidR="00062427" w:rsidRPr="00044986" w:rsidRDefault="00DA326B" w:rsidP="00303273">
      <w:pPr>
        <w:spacing w:after="0" w:line="360" w:lineRule="auto"/>
        <w:ind w:left="0" w:right="0" w:firstLine="709"/>
        <w:rPr>
          <w:szCs w:val="24"/>
        </w:rPr>
      </w:pPr>
      <w:r w:rsidRPr="00044986">
        <w:rPr>
          <w:szCs w:val="24"/>
        </w:rPr>
        <w:t>Se destaca que d</w:t>
      </w:r>
      <w:r w:rsidR="008A4D54" w:rsidRPr="00044986">
        <w:rPr>
          <w:szCs w:val="24"/>
        </w:rPr>
        <w:t>entro del contexto familiar o de pareja, tal como un matrimonio o con</w:t>
      </w:r>
      <w:r w:rsidR="003661C4" w:rsidRPr="00044986">
        <w:rPr>
          <w:szCs w:val="24"/>
        </w:rPr>
        <w:t>cubinato</w:t>
      </w:r>
      <w:r w:rsidR="008A4D54" w:rsidRPr="00044986">
        <w:rPr>
          <w:szCs w:val="24"/>
        </w:rPr>
        <w:t xml:space="preserve">, </w:t>
      </w:r>
      <w:r w:rsidR="00DE25D3" w:rsidRPr="00044986">
        <w:rPr>
          <w:szCs w:val="24"/>
        </w:rPr>
        <w:t>surgen</w:t>
      </w:r>
      <w:r w:rsidR="008A4D54" w:rsidRPr="00044986">
        <w:rPr>
          <w:szCs w:val="24"/>
        </w:rPr>
        <w:t xml:space="preserve"> diferentes situaciones que podrían derivar en una cuestión de violencia contra la mujer, es decir, que existen escenarios en donde tristem</w:t>
      </w:r>
      <w:r w:rsidR="00303273" w:rsidRPr="00044986">
        <w:rPr>
          <w:szCs w:val="24"/>
        </w:rPr>
        <w:t>ente se ejerce</w:t>
      </w:r>
      <w:r w:rsidR="008A4D54" w:rsidRPr="00044986">
        <w:rPr>
          <w:szCs w:val="24"/>
        </w:rPr>
        <w:t xml:space="preserve"> con mayor facilidad uno o varios tipos de violencia, como</w:t>
      </w:r>
      <w:r w:rsidR="00303273" w:rsidRPr="00044986">
        <w:rPr>
          <w:szCs w:val="24"/>
        </w:rPr>
        <w:t xml:space="preserve"> por ejemplo</w:t>
      </w:r>
      <w:r w:rsidR="008A4D54" w:rsidRPr="00044986">
        <w:rPr>
          <w:szCs w:val="24"/>
        </w:rPr>
        <w:t xml:space="preserve"> la violencia económica y la </w:t>
      </w:r>
      <w:r w:rsidR="00303273" w:rsidRPr="00044986">
        <w:rPr>
          <w:szCs w:val="24"/>
        </w:rPr>
        <w:t xml:space="preserve">violencia </w:t>
      </w:r>
      <w:r w:rsidR="008A4D54" w:rsidRPr="00044986">
        <w:rPr>
          <w:szCs w:val="24"/>
        </w:rPr>
        <w:t>patrimonial, mismas que en muchas ocasiones no son percibidas de manera inmediata, ya sea</w:t>
      </w:r>
      <w:r w:rsidR="00630161" w:rsidRPr="00044986">
        <w:rPr>
          <w:szCs w:val="24"/>
        </w:rPr>
        <w:t xml:space="preserve"> </w:t>
      </w:r>
      <w:r w:rsidR="008A4D54" w:rsidRPr="00044986">
        <w:rPr>
          <w:szCs w:val="24"/>
        </w:rPr>
        <w:t>por su naturaleza o p</w:t>
      </w:r>
      <w:r w:rsidR="00F3089D" w:rsidRPr="00044986">
        <w:rPr>
          <w:szCs w:val="24"/>
        </w:rPr>
        <w:t>or la relación que tienen con otros tipos de violencia como la psicológica, f</w:t>
      </w:r>
      <w:r w:rsidR="008A4D54" w:rsidRPr="00044986">
        <w:rPr>
          <w:szCs w:val="24"/>
        </w:rPr>
        <w:t>ísica o sexual.</w:t>
      </w:r>
      <w:r w:rsidR="00630161" w:rsidRPr="00044986">
        <w:rPr>
          <w:szCs w:val="24"/>
        </w:rPr>
        <w:t xml:space="preserve"> </w:t>
      </w:r>
    </w:p>
    <w:p w14:paraId="632188BC" w14:textId="77777777" w:rsidR="00062427" w:rsidRPr="00044986" w:rsidRDefault="00062427" w:rsidP="00303273">
      <w:pPr>
        <w:spacing w:after="0" w:line="240" w:lineRule="auto"/>
        <w:ind w:left="0" w:right="0" w:firstLine="709"/>
        <w:rPr>
          <w:szCs w:val="24"/>
        </w:rPr>
      </w:pPr>
    </w:p>
    <w:p w14:paraId="5873AFA0" w14:textId="6834D7D3" w:rsidR="00C06F36" w:rsidRPr="00044986" w:rsidRDefault="00630161" w:rsidP="00C06F36">
      <w:pPr>
        <w:spacing w:after="0" w:line="360" w:lineRule="auto"/>
        <w:ind w:left="0" w:right="0" w:firstLine="709"/>
        <w:rPr>
          <w:szCs w:val="24"/>
        </w:rPr>
      </w:pPr>
      <w:r w:rsidRPr="00044986">
        <w:rPr>
          <w:szCs w:val="24"/>
        </w:rPr>
        <w:t>En primera instancia, cabe señalar que estos tipos de violencia a pesar de que comúnmente suelen ser tomadas en conjunto, no son lo mismo, puesto que son dos tipos de violencia distinto</w:t>
      </w:r>
      <w:r w:rsidR="008A4D54" w:rsidRPr="00044986">
        <w:rPr>
          <w:szCs w:val="24"/>
        </w:rPr>
        <w:t xml:space="preserve">s, </w:t>
      </w:r>
      <w:r w:rsidRPr="00044986">
        <w:rPr>
          <w:szCs w:val="24"/>
        </w:rPr>
        <w:t xml:space="preserve">los cuales se encuentran previstos en diversos instrumentos </w:t>
      </w:r>
      <w:r w:rsidR="00546159" w:rsidRPr="00044986">
        <w:rPr>
          <w:szCs w:val="24"/>
        </w:rPr>
        <w:t xml:space="preserve">normativos, por lo que para </w:t>
      </w:r>
      <w:r w:rsidR="008A4D54" w:rsidRPr="00044986">
        <w:rPr>
          <w:szCs w:val="24"/>
        </w:rPr>
        <w:t xml:space="preserve">efectos del tema que nos atañe en el presente documento, resulta </w:t>
      </w:r>
      <w:r w:rsidR="00546159" w:rsidRPr="00044986">
        <w:rPr>
          <w:szCs w:val="24"/>
        </w:rPr>
        <w:t>im</w:t>
      </w:r>
      <w:r w:rsidR="008A4D54" w:rsidRPr="00044986">
        <w:rPr>
          <w:szCs w:val="24"/>
        </w:rPr>
        <w:t>prescindible definirlas.</w:t>
      </w:r>
      <w:r w:rsidR="00546159" w:rsidRPr="00044986">
        <w:rPr>
          <w:szCs w:val="24"/>
        </w:rPr>
        <w:t xml:space="preserve"> Bajo esta premisa, es la Ley General de Acceso de las Mujeres a una Vida Libre de Violencia </w:t>
      </w:r>
      <w:r w:rsidR="00303273" w:rsidRPr="00044986">
        <w:rPr>
          <w:szCs w:val="24"/>
        </w:rPr>
        <w:t xml:space="preserve">el ordenamiento </w:t>
      </w:r>
      <w:r w:rsidR="00E53CD7" w:rsidRPr="00044986">
        <w:rPr>
          <w:szCs w:val="24"/>
        </w:rPr>
        <w:t xml:space="preserve">jurídico a nivel nacional </w:t>
      </w:r>
      <w:r w:rsidR="00C06F36" w:rsidRPr="00044986">
        <w:rPr>
          <w:szCs w:val="24"/>
        </w:rPr>
        <w:t>que define</w:t>
      </w:r>
      <w:r w:rsidR="00E53CD7" w:rsidRPr="00044986">
        <w:rPr>
          <w:szCs w:val="24"/>
        </w:rPr>
        <w:t>, específicamente en su artículo 6,</w:t>
      </w:r>
      <w:r w:rsidR="00546159" w:rsidRPr="00044986">
        <w:rPr>
          <w:szCs w:val="24"/>
        </w:rPr>
        <w:t xml:space="preserve"> los diferentes tipos de violencia contra la mujer, entre los cuales se </w:t>
      </w:r>
      <w:r w:rsidR="00E53CD7" w:rsidRPr="00044986">
        <w:rPr>
          <w:szCs w:val="24"/>
        </w:rPr>
        <w:t>encuentran la violencia patrimonial y</w:t>
      </w:r>
      <w:r w:rsidR="00C06F36" w:rsidRPr="00044986">
        <w:rPr>
          <w:szCs w:val="24"/>
        </w:rPr>
        <w:t xml:space="preserve"> </w:t>
      </w:r>
      <w:r w:rsidR="00546159" w:rsidRPr="00044986">
        <w:rPr>
          <w:szCs w:val="24"/>
        </w:rPr>
        <w:t>la violencia econ</w:t>
      </w:r>
      <w:r w:rsidR="00E53CD7" w:rsidRPr="00044986">
        <w:rPr>
          <w:szCs w:val="24"/>
        </w:rPr>
        <w:t>ómica.</w:t>
      </w:r>
    </w:p>
    <w:p w14:paraId="5F35F200" w14:textId="77777777" w:rsidR="00C06F36" w:rsidRPr="00044986" w:rsidRDefault="00C06F36" w:rsidP="00303273">
      <w:pPr>
        <w:spacing w:after="0" w:line="360" w:lineRule="auto"/>
        <w:ind w:left="0" w:right="0" w:firstLine="709"/>
        <w:rPr>
          <w:szCs w:val="24"/>
        </w:rPr>
      </w:pPr>
    </w:p>
    <w:p w14:paraId="3BD43EF9" w14:textId="26ADA37C" w:rsidR="00E53CD7" w:rsidRPr="00044986" w:rsidRDefault="00E53CD7" w:rsidP="00E53CD7">
      <w:pPr>
        <w:spacing w:after="0" w:line="360" w:lineRule="auto"/>
        <w:ind w:left="0" w:right="0" w:firstLine="709"/>
        <w:rPr>
          <w:szCs w:val="24"/>
        </w:rPr>
      </w:pPr>
      <w:r w:rsidRPr="00044986">
        <w:rPr>
          <w:szCs w:val="24"/>
        </w:rPr>
        <w:t>En la fracción III del artículo previamente referido, se concibe a l</w:t>
      </w:r>
      <w:r w:rsidR="00546159" w:rsidRPr="00044986">
        <w:rPr>
          <w:szCs w:val="24"/>
        </w:rPr>
        <w:t>a viole</w:t>
      </w:r>
      <w:r w:rsidRPr="00044986">
        <w:rPr>
          <w:szCs w:val="24"/>
        </w:rPr>
        <w:t>ncia patrimonial como</w:t>
      </w:r>
      <w:r w:rsidR="00546159" w:rsidRPr="00044986">
        <w:rPr>
          <w:szCs w:val="24"/>
        </w:rPr>
        <w:t xml:space="preserve"> </w:t>
      </w:r>
      <w:r w:rsidRPr="00044986">
        <w:rPr>
          <w:i/>
          <w:szCs w:val="24"/>
        </w:rPr>
        <w:t>“</w:t>
      </w:r>
      <w:r w:rsidR="00546159" w:rsidRPr="00044986">
        <w:rPr>
          <w:i/>
          <w:szCs w:val="24"/>
        </w:rPr>
        <w:t xml:space="preserve">cualquier acto u omisión que afecta la supervivencia de la víctima, la cual se manifiesta </w:t>
      </w:r>
      <w:r w:rsidRPr="00044986">
        <w:rPr>
          <w:i/>
          <w:szCs w:val="24"/>
        </w:rPr>
        <w:t>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w:t>
      </w:r>
      <w:r w:rsidRPr="00044986">
        <w:rPr>
          <w:szCs w:val="24"/>
        </w:rPr>
        <w:t xml:space="preserve"> </w:t>
      </w:r>
    </w:p>
    <w:p w14:paraId="5C8ABEAF" w14:textId="77777777" w:rsidR="00E53CD7" w:rsidRPr="00044986" w:rsidRDefault="00E53CD7" w:rsidP="00D26170">
      <w:pPr>
        <w:spacing w:after="0" w:line="360" w:lineRule="auto"/>
        <w:ind w:left="0" w:right="0" w:firstLine="0"/>
        <w:rPr>
          <w:szCs w:val="24"/>
        </w:rPr>
      </w:pPr>
    </w:p>
    <w:p w14:paraId="6CB8D2AB" w14:textId="1B7CCC3E" w:rsidR="00E53CD7" w:rsidRPr="00044986" w:rsidRDefault="00E53CD7" w:rsidP="00E53CD7">
      <w:pPr>
        <w:spacing w:after="0" w:line="360" w:lineRule="auto"/>
        <w:ind w:left="0" w:right="0" w:firstLine="709"/>
        <w:rPr>
          <w:szCs w:val="24"/>
        </w:rPr>
      </w:pPr>
      <w:r w:rsidRPr="00044986">
        <w:rPr>
          <w:szCs w:val="24"/>
        </w:rPr>
        <w:t>A lo largo de los años, desgraciadamente se han diversificado las formas en que se ejerce</w:t>
      </w:r>
      <w:r w:rsidR="00D26170" w:rsidRPr="00044986">
        <w:rPr>
          <w:szCs w:val="24"/>
        </w:rPr>
        <w:t xml:space="preserve"> la</w:t>
      </w:r>
      <w:r w:rsidRPr="00044986">
        <w:rPr>
          <w:szCs w:val="24"/>
        </w:rPr>
        <w:t xml:space="preserve"> violencia patrimonial contra una mujer</w:t>
      </w:r>
      <w:r w:rsidR="00D26170" w:rsidRPr="00044986">
        <w:rPr>
          <w:szCs w:val="24"/>
        </w:rPr>
        <w:t>, ya sea</w:t>
      </w:r>
      <w:r w:rsidRPr="00044986">
        <w:rPr>
          <w:szCs w:val="24"/>
        </w:rPr>
        <w:t xml:space="preserve"> por part</w:t>
      </w:r>
      <w:r w:rsidR="00D26170" w:rsidRPr="00044986">
        <w:rPr>
          <w:szCs w:val="24"/>
        </w:rPr>
        <w:t xml:space="preserve">e de su pareja o expareja, en virtud de </w:t>
      </w:r>
      <w:r w:rsidRPr="00044986">
        <w:rPr>
          <w:szCs w:val="24"/>
        </w:rPr>
        <w:t xml:space="preserve">que muchas de estas se realizan en el día a día y </w:t>
      </w:r>
      <w:r w:rsidR="00D26170" w:rsidRPr="00044986">
        <w:rPr>
          <w:szCs w:val="24"/>
        </w:rPr>
        <w:t>dentro de</w:t>
      </w:r>
      <w:r w:rsidRPr="00044986">
        <w:rPr>
          <w:szCs w:val="24"/>
        </w:rPr>
        <w:t xml:space="preserve"> </w:t>
      </w:r>
      <w:r w:rsidRPr="00044986">
        <w:rPr>
          <w:szCs w:val="24"/>
        </w:rPr>
        <w:lastRenderedPageBreak/>
        <w:t>un contexto más privado, pasando inadvertidas ante el en</w:t>
      </w:r>
      <w:r w:rsidR="00303273" w:rsidRPr="00044986">
        <w:rPr>
          <w:szCs w:val="24"/>
        </w:rPr>
        <w:t xml:space="preserve">torno que las rodea, </w:t>
      </w:r>
      <w:r w:rsidR="00D26170" w:rsidRPr="00044986">
        <w:rPr>
          <w:szCs w:val="24"/>
        </w:rPr>
        <w:t>tal es el caso</w:t>
      </w:r>
      <w:r w:rsidR="00303273" w:rsidRPr="00044986">
        <w:rPr>
          <w:szCs w:val="24"/>
        </w:rPr>
        <w:t xml:space="preserve"> </w:t>
      </w:r>
      <w:r w:rsidR="00D26170" w:rsidRPr="00044986">
        <w:rPr>
          <w:szCs w:val="24"/>
        </w:rPr>
        <w:t>d</w:t>
      </w:r>
      <w:r w:rsidRPr="00044986">
        <w:rPr>
          <w:szCs w:val="24"/>
        </w:rPr>
        <w:t>el d</w:t>
      </w:r>
      <w:r w:rsidR="00D26170" w:rsidRPr="00044986">
        <w:rPr>
          <w:szCs w:val="24"/>
        </w:rPr>
        <w:t xml:space="preserve">año a sus bienes o pertenencias, </w:t>
      </w:r>
      <w:r w:rsidRPr="00044986">
        <w:rPr>
          <w:szCs w:val="24"/>
        </w:rPr>
        <w:t>el ocultamien</w:t>
      </w:r>
      <w:r w:rsidR="00D26170" w:rsidRPr="00044986">
        <w:rPr>
          <w:szCs w:val="24"/>
        </w:rPr>
        <w:t xml:space="preserve">to de sus documentos personales, </w:t>
      </w:r>
      <w:r w:rsidRPr="00044986">
        <w:rPr>
          <w:szCs w:val="24"/>
        </w:rPr>
        <w:t>la disposición de su</w:t>
      </w:r>
      <w:r w:rsidR="00303273" w:rsidRPr="00044986">
        <w:rPr>
          <w:szCs w:val="24"/>
        </w:rPr>
        <w:t xml:space="preserve">s bienes sin su consentimiento, entre otras conductas ejercidas </w:t>
      </w:r>
      <w:r w:rsidRPr="00044986">
        <w:rPr>
          <w:szCs w:val="24"/>
        </w:rPr>
        <w:t>con la finalidad de humillarla, hacerla sentir menos, evitarle realizar algún tipo de trámite o peor, impedirle acreditar la propiedad de algún bien inmueble. Asimismo, este tipo de violencia puede ser observada cuando por medio de otros tipos de violencia, la mujer se ve obligada a escriturar o ceder a</w:t>
      </w:r>
      <w:r w:rsidR="00D26170" w:rsidRPr="00044986">
        <w:rPr>
          <w:szCs w:val="24"/>
        </w:rPr>
        <w:t xml:space="preserve"> otra persona algún bien</w:t>
      </w:r>
      <w:r w:rsidRPr="00044986">
        <w:rPr>
          <w:szCs w:val="24"/>
        </w:rPr>
        <w:t xml:space="preserve"> que tiene en su patrimonio, y</w:t>
      </w:r>
      <w:r w:rsidR="00D26170" w:rsidRPr="00044986">
        <w:rPr>
          <w:szCs w:val="24"/>
        </w:rPr>
        <w:t>a sea porque lo</w:t>
      </w:r>
      <w:r w:rsidR="00303273" w:rsidRPr="00044986">
        <w:rPr>
          <w:szCs w:val="24"/>
        </w:rPr>
        <w:t xml:space="preserve"> adquirió por </w:t>
      </w:r>
      <w:r w:rsidRPr="00044986">
        <w:rPr>
          <w:szCs w:val="24"/>
        </w:rPr>
        <w:t xml:space="preserve">herencia o por sus </w:t>
      </w:r>
      <w:r w:rsidR="00303273" w:rsidRPr="00044986">
        <w:rPr>
          <w:szCs w:val="24"/>
        </w:rPr>
        <w:t>propios medios y mérito</w:t>
      </w:r>
      <w:r w:rsidR="009A249B" w:rsidRPr="00044986">
        <w:rPr>
          <w:szCs w:val="24"/>
        </w:rPr>
        <w:t>s</w:t>
      </w:r>
      <w:r w:rsidR="00303273" w:rsidRPr="00044986">
        <w:rPr>
          <w:szCs w:val="24"/>
        </w:rPr>
        <w:t>. Esta violencia también puede ser observada</w:t>
      </w:r>
      <w:r w:rsidRPr="00044986">
        <w:rPr>
          <w:szCs w:val="24"/>
        </w:rPr>
        <w:t xml:space="preserve"> cuando su pareja se apropia </w:t>
      </w:r>
      <w:r w:rsidR="00303273" w:rsidRPr="00044986">
        <w:rPr>
          <w:szCs w:val="24"/>
        </w:rPr>
        <w:t xml:space="preserve">completamente del patrimonio familiar, </w:t>
      </w:r>
      <w:r w:rsidRPr="00044986">
        <w:rPr>
          <w:szCs w:val="24"/>
        </w:rPr>
        <w:t>in</w:t>
      </w:r>
      <w:r w:rsidR="00303273" w:rsidRPr="00044986">
        <w:rPr>
          <w:szCs w:val="24"/>
        </w:rPr>
        <w:t>dependientemente si es el dueño o no.</w:t>
      </w:r>
    </w:p>
    <w:p w14:paraId="05126670" w14:textId="77777777" w:rsidR="00630161" w:rsidRPr="00044986" w:rsidRDefault="00630161" w:rsidP="00BB1E62">
      <w:pPr>
        <w:spacing w:after="0" w:line="240" w:lineRule="auto"/>
        <w:ind w:left="0" w:right="0" w:firstLine="0"/>
        <w:rPr>
          <w:szCs w:val="24"/>
        </w:rPr>
      </w:pPr>
    </w:p>
    <w:p w14:paraId="2CE2F2FA" w14:textId="5D83289F" w:rsidR="00E53CD7" w:rsidRPr="00044986" w:rsidRDefault="00E53CD7" w:rsidP="00E53CD7">
      <w:pPr>
        <w:spacing w:after="0" w:line="360" w:lineRule="auto"/>
        <w:ind w:left="0" w:right="0" w:firstLine="709"/>
        <w:rPr>
          <w:szCs w:val="24"/>
        </w:rPr>
      </w:pPr>
      <w:r w:rsidRPr="00044986">
        <w:rPr>
          <w:szCs w:val="24"/>
        </w:rPr>
        <w:t xml:space="preserve">Por otra parte, de la fracción IV del artículo en cita se desprende que la violencia económica </w:t>
      </w:r>
      <w:r w:rsidRPr="00044986">
        <w:rPr>
          <w:i/>
          <w:szCs w:val="24"/>
        </w:rPr>
        <w:t>“es toda acción u omisión del agresor que afecta la supervivencia económica de la víctima que se manifiesta a través de limitaciones encaminadas a controlar el ingreso de sus percepciones económicas, así como la percepción de un salario menor por igual trabajo, dentro de un mismo centro laboral.”</w:t>
      </w:r>
    </w:p>
    <w:p w14:paraId="4D9A31E5" w14:textId="77777777" w:rsidR="00E53CD7" w:rsidRPr="00044986" w:rsidRDefault="00E53CD7" w:rsidP="00BB1E62">
      <w:pPr>
        <w:spacing w:after="0" w:line="240" w:lineRule="auto"/>
        <w:ind w:left="0" w:right="0" w:firstLine="709"/>
        <w:rPr>
          <w:szCs w:val="24"/>
        </w:rPr>
      </w:pPr>
    </w:p>
    <w:p w14:paraId="3109EDA7" w14:textId="2706F2D6" w:rsidR="00BB1E62" w:rsidRPr="00044986" w:rsidRDefault="00695684" w:rsidP="00BB1E62">
      <w:pPr>
        <w:spacing w:after="0" w:line="360" w:lineRule="auto"/>
        <w:ind w:left="0" w:right="0" w:firstLine="709"/>
        <w:rPr>
          <w:szCs w:val="24"/>
        </w:rPr>
      </w:pPr>
      <w:r w:rsidRPr="00044986">
        <w:rPr>
          <w:szCs w:val="24"/>
        </w:rPr>
        <w:t xml:space="preserve">La violencia económica tiene diversas consecuencias en la vida de las mujeres, </w:t>
      </w:r>
      <w:r w:rsidR="008F6CB6" w:rsidRPr="00044986">
        <w:rPr>
          <w:szCs w:val="24"/>
        </w:rPr>
        <w:t>como impedir</w:t>
      </w:r>
      <w:r w:rsidRPr="00044986">
        <w:rPr>
          <w:szCs w:val="24"/>
        </w:rPr>
        <w:t xml:space="preserve"> su crecimiento profesional, laboral y personal, puesto que este tipo de violencia </w:t>
      </w:r>
      <w:r w:rsidR="00CE59CC" w:rsidRPr="00044986">
        <w:rPr>
          <w:szCs w:val="24"/>
        </w:rPr>
        <w:t>constituye una manera</w:t>
      </w:r>
      <w:r w:rsidRPr="00044986">
        <w:rPr>
          <w:szCs w:val="24"/>
        </w:rPr>
        <w:t xml:space="preserve"> de limitar sus ingresos. En el matrimonio o convivencia familiar, derivado de la violencia que se ejerce en la mujer, ésta puede llegar a generar cierta dependencia </w:t>
      </w:r>
      <w:r w:rsidR="00CE59CC" w:rsidRPr="00044986">
        <w:rPr>
          <w:szCs w:val="24"/>
        </w:rPr>
        <w:t xml:space="preserve">tanto emocional como </w:t>
      </w:r>
      <w:r w:rsidRPr="00044986">
        <w:rPr>
          <w:szCs w:val="24"/>
        </w:rPr>
        <w:t xml:space="preserve">económica con su cónyuge o concubino, </w:t>
      </w:r>
      <w:r w:rsidR="00CE59CC" w:rsidRPr="00044986">
        <w:rPr>
          <w:szCs w:val="24"/>
        </w:rPr>
        <w:t>el cual</w:t>
      </w:r>
      <w:r w:rsidR="009906CB" w:rsidRPr="00044986">
        <w:rPr>
          <w:szCs w:val="24"/>
        </w:rPr>
        <w:t xml:space="preserve"> además de controlar todos los gastos del hogar,</w:t>
      </w:r>
      <w:r w:rsidR="00CE59CC" w:rsidRPr="00044986">
        <w:rPr>
          <w:szCs w:val="24"/>
        </w:rPr>
        <w:t xml:space="preserve"> suele exigirle una rendición de cuentas por cualquier gasto y además tienden a prohibirle tomar decisiones so</w:t>
      </w:r>
      <w:r w:rsidR="00D26170" w:rsidRPr="00044986">
        <w:rPr>
          <w:szCs w:val="24"/>
        </w:rPr>
        <w:t>bre la economía de su hogar, aun</w:t>
      </w:r>
      <w:r w:rsidR="00CE59CC" w:rsidRPr="00044986">
        <w:rPr>
          <w:szCs w:val="24"/>
        </w:rPr>
        <w:t xml:space="preserve"> teniendo sus propios recursos o, en su caso, haciendo igual o más aportaciones económicas al mismo, ya que existen situaciones donde a pesar de estar casadas o en concubinato, se ven obligadas a </w:t>
      </w:r>
      <w:r w:rsidR="00CE59CC" w:rsidRPr="00044986">
        <w:rPr>
          <w:szCs w:val="24"/>
        </w:rPr>
        <w:lastRenderedPageBreak/>
        <w:t>asumir solas el cuidado y la manutención de sus hijas o hijos, lo que ejemplifica otra forma de ejercer violencia económica contra la mujer.</w:t>
      </w:r>
    </w:p>
    <w:p w14:paraId="3B602A82" w14:textId="77777777" w:rsidR="00BB1E62" w:rsidRPr="00044986" w:rsidRDefault="00BB1E62" w:rsidP="00BB1E62">
      <w:pPr>
        <w:spacing w:after="0" w:line="360" w:lineRule="auto"/>
        <w:ind w:left="0" w:right="0" w:firstLine="709"/>
        <w:rPr>
          <w:szCs w:val="24"/>
        </w:rPr>
      </w:pPr>
    </w:p>
    <w:p w14:paraId="1821DEFC" w14:textId="76440004" w:rsidR="00A80BE6" w:rsidRPr="00044986" w:rsidRDefault="00BB1E62" w:rsidP="00A80BE6">
      <w:pPr>
        <w:spacing w:after="0" w:line="360" w:lineRule="auto"/>
        <w:ind w:left="0" w:right="0" w:firstLine="709"/>
        <w:rPr>
          <w:szCs w:val="24"/>
        </w:rPr>
      </w:pPr>
      <w:r w:rsidRPr="00044986">
        <w:rPr>
          <w:szCs w:val="24"/>
        </w:rPr>
        <w:t xml:space="preserve">Aunado a lo antes señalado, es menester destacar que </w:t>
      </w:r>
      <w:r w:rsidR="00A80BE6" w:rsidRPr="00044986">
        <w:rPr>
          <w:szCs w:val="24"/>
        </w:rPr>
        <w:t>en las relaciones donde se desarrollan estos tipos de violencia, es muy complejo para la mujer tomar la decisión de denunciar y alejarse de su agresor, ya que al ver comprometido su patrimonio o por no tener la libertad y autonomía de manejar sus recursos, la situación se torna complicada, puesto que para ellas, el mantenerse a lado de quien las violenta es una manera de gara</w:t>
      </w:r>
      <w:r w:rsidR="00032736" w:rsidRPr="00044986">
        <w:rPr>
          <w:szCs w:val="24"/>
        </w:rPr>
        <w:t>ntizar la su</w:t>
      </w:r>
      <w:r w:rsidR="00D26170" w:rsidRPr="00044986">
        <w:rPr>
          <w:szCs w:val="24"/>
        </w:rPr>
        <w:t>pervivencia propia y</w:t>
      </w:r>
      <w:r w:rsidR="00032736" w:rsidRPr="00044986">
        <w:rPr>
          <w:szCs w:val="24"/>
        </w:rPr>
        <w:t xml:space="preserve"> en su caso, la de sus hijas o hijos.</w:t>
      </w:r>
      <w:r w:rsidR="00A80BE6" w:rsidRPr="00044986">
        <w:rPr>
          <w:szCs w:val="24"/>
        </w:rPr>
        <w:t xml:space="preserve"> </w:t>
      </w:r>
    </w:p>
    <w:p w14:paraId="00ECADD2" w14:textId="77777777" w:rsidR="000A4B0D" w:rsidRPr="00044986" w:rsidRDefault="000A4B0D" w:rsidP="00A80BE6">
      <w:pPr>
        <w:spacing w:after="0" w:line="360" w:lineRule="auto"/>
        <w:ind w:left="0" w:right="0" w:firstLine="709"/>
        <w:rPr>
          <w:szCs w:val="24"/>
        </w:rPr>
      </w:pPr>
    </w:p>
    <w:p w14:paraId="7C572491" w14:textId="02D1B820" w:rsidR="00F3089D" w:rsidRPr="00044986" w:rsidRDefault="00A80BE6" w:rsidP="00A80BE6">
      <w:pPr>
        <w:spacing w:after="0" w:line="360" w:lineRule="auto"/>
        <w:ind w:left="0" w:right="0" w:firstLine="709"/>
        <w:rPr>
          <w:szCs w:val="24"/>
        </w:rPr>
      </w:pPr>
      <w:r w:rsidRPr="00044986">
        <w:rPr>
          <w:szCs w:val="24"/>
        </w:rPr>
        <w:t xml:space="preserve">Lo anterior, visibiliza que las formas de violencia contra la mujer suelen tornarse complejas y graves cuando se encuentran </w:t>
      </w:r>
      <w:r w:rsidR="001045E6" w:rsidRPr="00044986">
        <w:rPr>
          <w:szCs w:val="24"/>
        </w:rPr>
        <w:t>ante otras situaciones adversas, porque si bien es cierto que en el con</w:t>
      </w:r>
      <w:r w:rsidR="00D26170" w:rsidRPr="00044986">
        <w:rPr>
          <w:szCs w:val="24"/>
        </w:rPr>
        <w:t xml:space="preserve">texto internacional, nacional </w:t>
      </w:r>
      <w:r w:rsidR="001045E6" w:rsidRPr="00044986">
        <w:rPr>
          <w:szCs w:val="24"/>
        </w:rPr>
        <w:t>e incluso local, ca</w:t>
      </w:r>
      <w:r w:rsidR="00032736" w:rsidRPr="00044986">
        <w:rPr>
          <w:szCs w:val="24"/>
        </w:rPr>
        <w:t>si todas las mujeres están en</w:t>
      </w:r>
      <w:r w:rsidR="001045E6" w:rsidRPr="00044986">
        <w:rPr>
          <w:szCs w:val="24"/>
        </w:rPr>
        <w:t xml:space="preserve"> constante riesgo de ser potenciales víctimas de violencia de género por el simple hecho de ser mujer, existen </w:t>
      </w:r>
      <w:r w:rsidR="00032736" w:rsidRPr="00044986">
        <w:rPr>
          <w:szCs w:val="24"/>
        </w:rPr>
        <w:t xml:space="preserve">otras </w:t>
      </w:r>
      <w:r w:rsidR="001045E6" w:rsidRPr="00044986">
        <w:rPr>
          <w:szCs w:val="24"/>
        </w:rPr>
        <w:t>cuestiones que las colocan en mayor estado de vulnerabilidad como la falta de recursos para hacerle frente a la misma.</w:t>
      </w:r>
    </w:p>
    <w:p w14:paraId="66141C53" w14:textId="77777777" w:rsidR="00914A40" w:rsidRPr="00044986" w:rsidRDefault="00914A40" w:rsidP="00936CF8">
      <w:pPr>
        <w:spacing w:after="0" w:line="360" w:lineRule="auto"/>
        <w:ind w:left="0" w:right="0" w:firstLine="0"/>
        <w:rPr>
          <w:szCs w:val="24"/>
        </w:rPr>
      </w:pPr>
    </w:p>
    <w:p w14:paraId="2DC9261E" w14:textId="1DD1B196" w:rsidR="00BB1E62" w:rsidRPr="00044986" w:rsidRDefault="00BB1E62" w:rsidP="00E8121E">
      <w:pPr>
        <w:spacing w:after="0" w:line="360" w:lineRule="auto"/>
        <w:ind w:left="0" w:right="0" w:firstLine="0"/>
        <w:rPr>
          <w:szCs w:val="24"/>
        </w:rPr>
      </w:pPr>
      <w:r w:rsidRPr="00044986">
        <w:rPr>
          <w:b/>
          <w:szCs w:val="24"/>
        </w:rPr>
        <w:t>QUINTA.</w:t>
      </w:r>
      <w:r w:rsidRPr="00044986">
        <w:rPr>
          <w:szCs w:val="24"/>
        </w:rPr>
        <w:t xml:space="preserve"> </w:t>
      </w:r>
      <w:r w:rsidR="00346545" w:rsidRPr="00044986">
        <w:rPr>
          <w:szCs w:val="24"/>
        </w:rPr>
        <w:t xml:space="preserve">Ahora bien, </w:t>
      </w:r>
      <w:r w:rsidR="001045E6" w:rsidRPr="00044986">
        <w:rPr>
          <w:szCs w:val="24"/>
        </w:rPr>
        <w:t xml:space="preserve">de los datos aportados por la ENDIREH 2021 </w:t>
      </w:r>
      <w:r w:rsidR="00346545" w:rsidRPr="00044986">
        <w:rPr>
          <w:szCs w:val="24"/>
        </w:rPr>
        <w:t>acerca de</w:t>
      </w:r>
      <w:r w:rsidR="006772E0" w:rsidRPr="00044986">
        <w:rPr>
          <w:szCs w:val="24"/>
        </w:rPr>
        <w:t xml:space="preserve"> la situación de violencia que viven las mujeres en el Estado de Yucatán, </w:t>
      </w:r>
      <w:r w:rsidR="001045E6" w:rsidRPr="00044986">
        <w:rPr>
          <w:szCs w:val="24"/>
        </w:rPr>
        <w:t>se estima</w:t>
      </w:r>
      <w:r w:rsidR="006772E0" w:rsidRPr="00044986">
        <w:rPr>
          <w:szCs w:val="24"/>
        </w:rPr>
        <w:t xml:space="preserve"> que el 71.4% de las mujeres de 15 años o más han experimentado algún tipo de violencia psicológica, física, sexual, económica o patrimonial a lo largo de su vida, de las cuales, al menos el 44.9% la han sufrido en los últimos doce meses. </w:t>
      </w:r>
      <w:r w:rsidR="00346545" w:rsidRPr="00044986">
        <w:rPr>
          <w:szCs w:val="24"/>
        </w:rPr>
        <w:t>En lo que respecta a la violencia económica o patrimonial, el 29.4% de las mujeres en Yucatán la han padecido, y de ellas, el 16.8% han sido víctimas de este tipo de viol</w:t>
      </w:r>
      <w:r w:rsidR="00032736" w:rsidRPr="00044986">
        <w:rPr>
          <w:szCs w:val="24"/>
        </w:rPr>
        <w:t>encia tan sólo en el período del último</w:t>
      </w:r>
      <w:r w:rsidR="00346545" w:rsidRPr="00044986">
        <w:rPr>
          <w:szCs w:val="24"/>
        </w:rPr>
        <w:t xml:space="preserve"> año. </w:t>
      </w:r>
    </w:p>
    <w:p w14:paraId="4F862939" w14:textId="77777777" w:rsidR="00BB1E62" w:rsidRPr="00044986" w:rsidRDefault="00BB1E62" w:rsidP="00E8121E">
      <w:pPr>
        <w:spacing w:after="0" w:line="360" w:lineRule="auto"/>
        <w:ind w:left="0" w:right="0" w:firstLine="0"/>
        <w:rPr>
          <w:szCs w:val="24"/>
        </w:rPr>
      </w:pPr>
    </w:p>
    <w:p w14:paraId="617722A9" w14:textId="35E781BB" w:rsidR="00A626B2" w:rsidRPr="00044986" w:rsidRDefault="00346545" w:rsidP="000B5C81">
      <w:pPr>
        <w:spacing w:after="0" w:line="360" w:lineRule="auto"/>
        <w:ind w:left="0" w:right="0" w:firstLine="709"/>
        <w:rPr>
          <w:szCs w:val="24"/>
        </w:rPr>
      </w:pPr>
      <w:r w:rsidRPr="00044986">
        <w:rPr>
          <w:szCs w:val="24"/>
        </w:rPr>
        <w:lastRenderedPageBreak/>
        <w:t>En nuestro estado al igual que a nivel nacional</w:t>
      </w:r>
      <w:r w:rsidR="00032736" w:rsidRPr="00044986">
        <w:rPr>
          <w:szCs w:val="24"/>
        </w:rPr>
        <w:t>,</w:t>
      </w:r>
      <w:r w:rsidRPr="00044986">
        <w:rPr>
          <w:szCs w:val="24"/>
        </w:rPr>
        <w:t xml:space="preserve"> el ámbito donde predomina la</w:t>
      </w:r>
      <w:r w:rsidR="00E8121E" w:rsidRPr="00044986">
        <w:rPr>
          <w:szCs w:val="24"/>
        </w:rPr>
        <w:t xml:space="preserve"> violencia contra la mujer es</w:t>
      </w:r>
      <w:r w:rsidR="00B27568" w:rsidRPr="00044986">
        <w:rPr>
          <w:szCs w:val="24"/>
        </w:rPr>
        <w:t xml:space="preserve"> el comunitario;</w:t>
      </w:r>
      <w:r w:rsidRPr="00044986">
        <w:rPr>
          <w:szCs w:val="24"/>
        </w:rPr>
        <w:t xml:space="preserve"> empero, en el ámbito de la pareja las cifras son igual de alarmantes puesto que </w:t>
      </w:r>
      <w:r w:rsidR="00E8121E" w:rsidRPr="00044986">
        <w:rPr>
          <w:szCs w:val="24"/>
        </w:rPr>
        <w:t xml:space="preserve">el 45.1% de las mujeres en Yucatán, encuestadas por el INEGI, han sufrido </w:t>
      </w:r>
      <w:r w:rsidR="00B27568" w:rsidRPr="00044986">
        <w:rPr>
          <w:szCs w:val="24"/>
        </w:rPr>
        <w:t>algún tipo de violencia</w:t>
      </w:r>
      <w:r w:rsidR="00E8121E" w:rsidRPr="00044986">
        <w:rPr>
          <w:szCs w:val="24"/>
        </w:rPr>
        <w:t xml:space="preserve"> por parte de su pareja o expareja </w:t>
      </w:r>
      <w:r w:rsidR="00B27568" w:rsidRPr="00044986">
        <w:rPr>
          <w:szCs w:val="24"/>
        </w:rPr>
        <w:t>a lo largo de su vida, donde</w:t>
      </w:r>
      <w:r w:rsidR="001F5D59" w:rsidRPr="00044986">
        <w:rPr>
          <w:szCs w:val="24"/>
        </w:rPr>
        <w:t xml:space="preserve"> el 23.1% de ell</w:t>
      </w:r>
      <w:r w:rsidR="00E8121E" w:rsidRPr="00044986">
        <w:rPr>
          <w:szCs w:val="24"/>
        </w:rPr>
        <w:t xml:space="preserve">as, </w:t>
      </w:r>
      <w:r w:rsidR="00B27568" w:rsidRPr="00044986">
        <w:rPr>
          <w:szCs w:val="24"/>
        </w:rPr>
        <w:t xml:space="preserve">fueron violentadas </w:t>
      </w:r>
      <w:r w:rsidR="00E8121E" w:rsidRPr="00044986">
        <w:rPr>
          <w:szCs w:val="24"/>
        </w:rPr>
        <w:t>en los últimos doc</w:t>
      </w:r>
      <w:r w:rsidR="00032736" w:rsidRPr="00044986">
        <w:rPr>
          <w:szCs w:val="24"/>
        </w:rPr>
        <w:t>e meses, lo cual equivale a 380,</w:t>
      </w:r>
      <w:r w:rsidR="00E8121E" w:rsidRPr="00044986">
        <w:rPr>
          <w:szCs w:val="24"/>
        </w:rPr>
        <w:t xml:space="preserve">781 </w:t>
      </w:r>
      <w:r w:rsidR="00032736" w:rsidRPr="00044986">
        <w:rPr>
          <w:szCs w:val="24"/>
        </w:rPr>
        <w:t>y 195,</w:t>
      </w:r>
      <w:r w:rsidR="00B27568" w:rsidRPr="00044986">
        <w:rPr>
          <w:szCs w:val="24"/>
        </w:rPr>
        <w:t>160 mujeres, respectivamente. Este lamentable panorama ubica a Yucatán en el tercer lugar nacional, como una de las entidades federativas donde más se violenta a las mujeres por parte de su actual o última pareja</w:t>
      </w:r>
      <w:r w:rsidR="00F91F12" w:rsidRPr="00044986">
        <w:rPr>
          <w:szCs w:val="24"/>
        </w:rPr>
        <w:t>, ya sea</w:t>
      </w:r>
      <w:r w:rsidR="00B27568" w:rsidRPr="00044986">
        <w:rPr>
          <w:szCs w:val="24"/>
        </w:rPr>
        <w:t xml:space="preserve"> durante la relación o posterior a é</w:t>
      </w:r>
      <w:r w:rsidR="00F91F12" w:rsidRPr="00044986">
        <w:rPr>
          <w:szCs w:val="24"/>
        </w:rPr>
        <w:t>sta, siendo la violencia psicológica la predominante, seguida por la viole</w:t>
      </w:r>
      <w:r w:rsidR="00A626B2" w:rsidRPr="00044986">
        <w:rPr>
          <w:szCs w:val="24"/>
        </w:rPr>
        <w:t>ncia económica y la patrimonial.</w:t>
      </w:r>
    </w:p>
    <w:p w14:paraId="7B48BA56" w14:textId="77777777" w:rsidR="00A626B2" w:rsidRPr="00044986" w:rsidRDefault="00A626B2" w:rsidP="000B5C81">
      <w:pPr>
        <w:spacing w:after="0" w:line="360" w:lineRule="auto"/>
        <w:ind w:left="0" w:right="0" w:firstLine="709"/>
        <w:rPr>
          <w:szCs w:val="24"/>
        </w:rPr>
      </w:pPr>
    </w:p>
    <w:p w14:paraId="0225930C" w14:textId="0310ECC8" w:rsidR="00AB2123" w:rsidRPr="00044986" w:rsidRDefault="00A52EEF" w:rsidP="00A52EEF">
      <w:pPr>
        <w:spacing w:after="0" w:line="360" w:lineRule="auto"/>
        <w:ind w:left="0" w:right="0" w:firstLine="709"/>
        <w:rPr>
          <w:szCs w:val="24"/>
        </w:rPr>
      </w:pPr>
      <w:r w:rsidRPr="00044986">
        <w:rPr>
          <w:szCs w:val="24"/>
        </w:rPr>
        <w:t>A</w:t>
      </w:r>
      <w:r w:rsidR="00A626B2" w:rsidRPr="00044986">
        <w:rPr>
          <w:szCs w:val="24"/>
        </w:rPr>
        <w:t>nte la necesidad urgente de atender ésta problemática social que día con día afecta a las mujeres en Yucat</w:t>
      </w:r>
      <w:r w:rsidRPr="00044986">
        <w:rPr>
          <w:szCs w:val="24"/>
        </w:rPr>
        <w:t xml:space="preserve">án y con el objetivo de </w:t>
      </w:r>
      <w:r w:rsidR="00032736" w:rsidRPr="00044986">
        <w:rPr>
          <w:szCs w:val="24"/>
        </w:rPr>
        <w:t>erradicar</w:t>
      </w:r>
      <w:r w:rsidRPr="00044986">
        <w:rPr>
          <w:szCs w:val="24"/>
        </w:rPr>
        <w:t xml:space="preserve"> la violencia económica y la violencia patrimonial en la parej</w:t>
      </w:r>
      <w:r w:rsidR="00A912CA" w:rsidRPr="00044986">
        <w:rPr>
          <w:szCs w:val="24"/>
        </w:rPr>
        <w:t xml:space="preserve">a, </w:t>
      </w:r>
      <w:r w:rsidR="00A626B2" w:rsidRPr="00044986">
        <w:rPr>
          <w:szCs w:val="24"/>
        </w:rPr>
        <w:t>ya que como se ha descrito en l</w:t>
      </w:r>
      <w:r w:rsidR="00ED1FCD" w:rsidRPr="00044986">
        <w:rPr>
          <w:szCs w:val="24"/>
        </w:rPr>
        <w:t>os párrafos</w:t>
      </w:r>
      <w:r w:rsidR="00A626B2" w:rsidRPr="00044986">
        <w:rPr>
          <w:szCs w:val="24"/>
        </w:rPr>
        <w:t xml:space="preserve"> que </w:t>
      </w:r>
      <w:r w:rsidR="00FA4E0D" w:rsidRPr="00044986">
        <w:rPr>
          <w:szCs w:val="24"/>
        </w:rPr>
        <w:t xml:space="preserve">anteceden, al ejercer </w:t>
      </w:r>
      <w:r w:rsidR="00032736" w:rsidRPr="00044986">
        <w:rPr>
          <w:szCs w:val="24"/>
        </w:rPr>
        <w:t>alguna de esta</w:t>
      </w:r>
      <w:r w:rsidRPr="00044986">
        <w:rPr>
          <w:szCs w:val="24"/>
        </w:rPr>
        <w:t>s o, en su caso, ambos tipos de violencia contra la</w:t>
      </w:r>
      <w:r w:rsidR="00FA4E0D" w:rsidRPr="00044986">
        <w:rPr>
          <w:szCs w:val="24"/>
        </w:rPr>
        <w:t xml:space="preserve"> mujer, </w:t>
      </w:r>
      <w:r w:rsidR="00AB2123" w:rsidRPr="00044986">
        <w:rPr>
          <w:szCs w:val="24"/>
        </w:rPr>
        <w:t xml:space="preserve">lo que busca la persona agresora es </w:t>
      </w:r>
      <w:r w:rsidR="00FA4E0D" w:rsidRPr="00044986">
        <w:rPr>
          <w:szCs w:val="24"/>
        </w:rPr>
        <w:t>afectar su patrimonio, y</w:t>
      </w:r>
      <w:r w:rsidR="00032736" w:rsidRPr="00044986">
        <w:rPr>
          <w:szCs w:val="24"/>
        </w:rPr>
        <w:t>a sean sus bienes o su economía</w:t>
      </w:r>
      <w:r w:rsidR="00FA4E0D" w:rsidRPr="00044986">
        <w:rPr>
          <w:szCs w:val="24"/>
        </w:rPr>
        <w:t xml:space="preserve"> en </w:t>
      </w:r>
      <w:r w:rsidR="00AB2123" w:rsidRPr="00044986">
        <w:rPr>
          <w:szCs w:val="24"/>
        </w:rPr>
        <w:t>g</w:t>
      </w:r>
      <w:r w:rsidR="001F5D59" w:rsidRPr="00044986">
        <w:rPr>
          <w:szCs w:val="24"/>
        </w:rPr>
        <w:t xml:space="preserve">eneral, por lo </w:t>
      </w:r>
      <w:r w:rsidRPr="00044986">
        <w:rPr>
          <w:szCs w:val="24"/>
        </w:rPr>
        <w:t>que la iniciativa en estudio propone modificar diversos artículos del Código de Familia para el Estado de Yucatán, en materia de seguridad patrimonial de la mujer.</w:t>
      </w:r>
    </w:p>
    <w:p w14:paraId="44A561AD" w14:textId="77777777" w:rsidR="00A52EEF" w:rsidRPr="00044986" w:rsidRDefault="00A52EEF" w:rsidP="00A52EEF">
      <w:pPr>
        <w:spacing w:after="0" w:line="360" w:lineRule="auto"/>
        <w:ind w:left="0" w:right="0" w:firstLine="709"/>
        <w:rPr>
          <w:szCs w:val="24"/>
        </w:rPr>
      </w:pPr>
    </w:p>
    <w:p w14:paraId="7497C0BB" w14:textId="1B2F1D94" w:rsidR="000A4B0D" w:rsidRPr="00044986" w:rsidRDefault="00A52EEF" w:rsidP="00A52EEF">
      <w:pPr>
        <w:spacing w:after="0" w:line="360" w:lineRule="auto"/>
        <w:ind w:left="0" w:right="0" w:firstLine="709"/>
        <w:rPr>
          <w:szCs w:val="24"/>
        </w:rPr>
      </w:pPr>
      <w:r w:rsidRPr="00044986">
        <w:rPr>
          <w:szCs w:val="24"/>
        </w:rPr>
        <w:t>En consecuencia, la iniciativa en cuestión, sugiere adicionar diversas disposiciones en los artículos 82, 106, 107,</w:t>
      </w:r>
      <w:r w:rsidR="00B42124" w:rsidRPr="00044986">
        <w:rPr>
          <w:szCs w:val="24"/>
        </w:rPr>
        <w:t xml:space="preserve"> y 125 del Código referido, para fincar que el ejercicio de cualquier tipo de violencia contra la mujer será considerada como una causa de excepción para la obligación común que tienen los cónyuges </w:t>
      </w:r>
      <w:r w:rsidR="000A4B0D" w:rsidRPr="00044986">
        <w:rPr>
          <w:szCs w:val="24"/>
        </w:rPr>
        <w:t>en</w:t>
      </w:r>
      <w:r w:rsidR="00B42124" w:rsidRPr="00044986">
        <w:rPr>
          <w:szCs w:val="24"/>
        </w:rPr>
        <w:t xml:space="preserve"> el cumplimiento de las deudas contraídas durante el matrimonio; así como </w:t>
      </w:r>
      <w:r w:rsidR="000A4B0D" w:rsidRPr="00044986">
        <w:rPr>
          <w:szCs w:val="24"/>
        </w:rPr>
        <w:t>para configurar</w:t>
      </w:r>
      <w:r w:rsidR="00B42124" w:rsidRPr="00044986">
        <w:rPr>
          <w:szCs w:val="24"/>
        </w:rPr>
        <w:t xml:space="preserve"> que podrá perder el derecho de habitar la casa familiar y de usufructuar bienes que constituyen el patrimonio de la familia, quien, teniéndolo, haya obtenido </w:t>
      </w:r>
      <w:r w:rsidR="00B42124" w:rsidRPr="00044986">
        <w:rPr>
          <w:szCs w:val="24"/>
        </w:rPr>
        <w:lastRenderedPageBreak/>
        <w:t xml:space="preserve">resolución en contra por haber ejercido cualquier tipo de violencia </w:t>
      </w:r>
      <w:r w:rsidR="00032736" w:rsidRPr="00044986">
        <w:rPr>
          <w:szCs w:val="24"/>
        </w:rPr>
        <w:t>a alguna de las personas que viven en el hogar familiar.</w:t>
      </w:r>
    </w:p>
    <w:p w14:paraId="630B06BD" w14:textId="77777777" w:rsidR="000A4B0D" w:rsidRPr="00044986" w:rsidRDefault="000A4B0D" w:rsidP="00A52EEF">
      <w:pPr>
        <w:spacing w:after="0" w:line="360" w:lineRule="auto"/>
        <w:ind w:left="0" w:right="0" w:firstLine="709"/>
        <w:rPr>
          <w:szCs w:val="24"/>
        </w:rPr>
      </w:pPr>
    </w:p>
    <w:p w14:paraId="6BADE175" w14:textId="18005DF9" w:rsidR="00582898" w:rsidRPr="00044986" w:rsidRDefault="00B42124" w:rsidP="00582898">
      <w:pPr>
        <w:spacing w:after="0" w:line="360" w:lineRule="auto"/>
        <w:ind w:left="0" w:right="0" w:firstLine="709"/>
        <w:rPr>
          <w:szCs w:val="24"/>
        </w:rPr>
      </w:pPr>
      <w:r w:rsidRPr="00044986">
        <w:rPr>
          <w:szCs w:val="24"/>
        </w:rPr>
        <w:t>Tambi</w:t>
      </w:r>
      <w:r w:rsidR="000A4B0D" w:rsidRPr="00044986">
        <w:rPr>
          <w:szCs w:val="24"/>
        </w:rPr>
        <w:t>én mediante la adición del artículo 107 Bis a este ordenamiento, se busca establecer que en caso de que se documente cualquier tipo de violencia contra la mujer ejercida por su cónyuge</w:t>
      </w:r>
      <w:r w:rsidR="00032736" w:rsidRPr="00044986">
        <w:rPr>
          <w:szCs w:val="24"/>
        </w:rPr>
        <w:t xml:space="preserve"> para la obtención de créditos solicitados por éste</w:t>
      </w:r>
      <w:r w:rsidR="000A4B0D" w:rsidRPr="00044986">
        <w:rPr>
          <w:szCs w:val="24"/>
        </w:rPr>
        <w:t xml:space="preserve">, no operará sobre ella la cobranza </w:t>
      </w:r>
      <w:r w:rsidR="00032736" w:rsidRPr="00044986">
        <w:rPr>
          <w:szCs w:val="24"/>
        </w:rPr>
        <w:t>de los mismos</w:t>
      </w:r>
      <w:r w:rsidR="000A4B0D" w:rsidRPr="00044986">
        <w:rPr>
          <w:szCs w:val="24"/>
        </w:rPr>
        <w:t>, ni será válida la hipoteca sobre el patrimonio de ésta, independientemente del tiempo en el que haya sido adquirido o en su caso, del destino que se le hubiere dado.</w:t>
      </w:r>
    </w:p>
    <w:p w14:paraId="44A51E6F" w14:textId="77777777" w:rsidR="00582898" w:rsidRPr="00044986" w:rsidRDefault="00582898" w:rsidP="00582898">
      <w:pPr>
        <w:spacing w:after="0" w:line="360" w:lineRule="auto"/>
        <w:ind w:left="0" w:right="0" w:firstLine="709"/>
        <w:rPr>
          <w:szCs w:val="24"/>
        </w:rPr>
      </w:pPr>
    </w:p>
    <w:p w14:paraId="10C2A017" w14:textId="6096FCF2" w:rsidR="00582898" w:rsidRPr="00044986" w:rsidRDefault="00D814A5" w:rsidP="00582898">
      <w:pPr>
        <w:spacing w:after="0" w:line="360" w:lineRule="auto"/>
        <w:ind w:left="0" w:right="0" w:firstLine="709"/>
        <w:rPr>
          <w:szCs w:val="24"/>
        </w:rPr>
      </w:pPr>
      <w:r w:rsidRPr="00044986">
        <w:rPr>
          <w:szCs w:val="24"/>
        </w:rPr>
        <w:t>El hecho de m</w:t>
      </w:r>
      <w:r w:rsidR="000A4B0D" w:rsidRPr="00044986">
        <w:rPr>
          <w:szCs w:val="24"/>
        </w:rPr>
        <w:t>odificar la legislaci</w:t>
      </w:r>
      <w:r w:rsidR="00582898" w:rsidRPr="00044986">
        <w:rPr>
          <w:szCs w:val="24"/>
        </w:rPr>
        <w:t xml:space="preserve">ón local, específicamente el Código de Familia para el Estado de Yucatán respecto al ámbito patrimonial dentro de la sociedad conyugal, </w:t>
      </w:r>
      <w:r w:rsidR="000A4B0D" w:rsidRPr="00044986">
        <w:rPr>
          <w:szCs w:val="24"/>
        </w:rPr>
        <w:t xml:space="preserve">con el </w:t>
      </w:r>
      <w:r w:rsidR="00AB2123" w:rsidRPr="00044986">
        <w:rPr>
          <w:szCs w:val="24"/>
        </w:rPr>
        <w:t xml:space="preserve">objeto de </w:t>
      </w:r>
      <w:r w:rsidR="000A4B0D" w:rsidRPr="00044986">
        <w:rPr>
          <w:szCs w:val="24"/>
        </w:rPr>
        <w:t>generar mecanismos que eviten un abuso en contra de las mujeres que no cuenten con los medios económicos suficientes para independizarse y tener autonomía econ</w:t>
      </w:r>
      <w:r w:rsidR="00582898" w:rsidRPr="00044986">
        <w:rPr>
          <w:szCs w:val="24"/>
        </w:rPr>
        <w:t xml:space="preserve">ómica ante quien la ha agredido, </w:t>
      </w:r>
      <w:r w:rsidR="000A4B0D" w:rsidRPr="00044986">
        <w:rPr>
          <w:szCs w:val="24"/>
        </w:rPr>
        <w:t>permitirá contar con diversas medidas de protección con perspectiva de género y defensa de los derechos humanos, que a su vez, brindará a las mujeres las herramientas necesarias para fortalecer su seguridad personal, económica y patrimonial</w:t>
      </w:r>
      <w:r w:rsidR="00582898" w:rsidRPr="00044986">
        <w:rPr>
          <w:szCs w:val="24"/>
        </w:rPr>
        <w:t xml:space="preserve">, </w:t>
      </w:r>
      <w:r w:rsidR="003865D4" w:rsidRPr="00044986">
        <w:rPr>
          <w:szCs w:val="24"/>
        </w:rPr>
        <w:t xml:space="preserve">así como </w:t>
      </w:r>
      <w:r w:rsidR="00582898" w:rsidRPr="00044986">
        <w:rPr>
          <w:szCs w:val="24"/>
        </w:rPr>
        <w:t>la de sus hijas e hijos.</w:t>
      </w:r>
    </w:p>
    <w:p w14:paraId="0C9D8365" w14:textId="77777777" w:rsidR="00582898" w:rsidRPr="00044986" w:rsidRDefault="00582898" w:rsidP="00582898">
      <w:pPr>
        <w:spacing w:after="0" w:line="360" w:lineRule="auto"/>
        <w:ind w:left="0" w:right="0" w:firstLine="0"/>
        <w:rPr>
          <w:szCs w:val="24"/>
        </w:rPr>
      </w:pPr>
    </w:p>
    <w:p w14:paraId="21CD1779" w14:textId="52A791DD" w:rsidR="00881762" w:rsidRPr="00044986" w:rsidRDefault="00582898" w:rsidP="00582898">
      <w:pPr>
        <w:spacing w:after="0" w:line="360" w:lineRule="auto"/>
        <w:ind w:left="0" w:right="0" w:firstLine="0"/>
        <w:rPr>
          <w:b/>
          <w:szCs w:val="24"/>
        </w:rPr>
      </w:pPr>
      <w:r w:rsidRPr="00044986">
        <w:rPr>
          <w:b/>
          <w:szCs w:val="24"/>
        </w:rPr>
        <w:t xml:space="preserve">SEXTA. </w:t>
      </w:r>
      <w:r w:rsidR="00881762" w:rsidRPr="00044986">
        <w:rPr>
          <w:szCs w:val="24"/>
        </w:rPr>
        <w:t xml:space="preserve">Los múltiples ordenamientos jurídicos e instrumentos que protegen los derechos de las mujeres, mandatan a los órganos locales </w:t>
      </w:r>
      <w:r w:rsidR="00032736" w:rsidRPr="00044986">
        <w:rPr>
          <w:szCs w:val="24"/>
        </w:rPr>
        <w:t>la responsabilidad</w:t>
      </w:r>
      <w:r w:rsidR="00881762" w:rsidRPr="00044986">
        <w:rPr>
          <w:szCs w:val="24"/>
        </w:rPr>
        <w:t xml:space="preserve"> de llevar a cabo la función legislativa de</w:t>
      </w:r>
      <w:r w:rsidR="004A47D0" w:rsidRPr="00044986">
        <w:rPr>
          <w:szCs w:val="24"/>
        </w:rPr>
        <w:t>ntro de</w:t>
      </w:r>
      <w:r w:rsidR="00881762" w:rsidRPr="00044986">
        <w:rPr>
          <w:szCs w:val="24"/>
        </w:rPr>
        <w:t xml:space="preserve"> las entidades federati</w:t>
      </w:r>
      <w:r w:rsidR="004A47D0" w:rsidRPr="00044986">
        <w:rPr>
          <w:szCs w:val="24"/>
        </w:rPr>
        <w:t>vas, a fin de que</w:t>
      </w:r>
      <w:r w:rsidR="00881762" w:rsidRPr="00044986">
        <w:rPr>
          <w:szCs w:val="24"/>
        </w:rPr>
        <w:t xml:space="preserve"> adopten las medidas necesarias que permitan erradicar toda forma de violencia contra las mujeres. En ese sentido, las </w:t>
      </w:r>
      <w:r w:rsidR="009C75E2" w:rsidRPr="00044986">
        <w:rPr>
          <w:szCs w:val="24"/>
        </w:rPr>
        <w:t>legisladoras y los legisladores de</w:t>
      </w:r>
      <w:r w:rsidR="00881762" w:rsidRPr="00044986">
        <w:rPr>
          <w:szCs w:val="24"/>
        </w:rPr>
        <w:t xml:space="preserve"> este Congreso local, tenemos como encomienda principal</w:t>
      </w:r>
      <w:r w:rsidR="001E5CCD" w:rsidRPr="00044986">
        <w:rPr>
          <w:szCs w:val="24"/>
        </w:rPr>
        <w:t xml:space="preserve"> </w:t>
      </w:r>
      <w:r w:rsidR="00881762" w:rsidRPr="00044986">
        <w:rPr>
          <w:szCs w:val="24"/>
        </w:rPr>
        <w:t xml:space="preserve">garantizarle a las mujeres, adolescentes y niñas que se encuentran en territorio yucateco un entorno seguro, saludable y en paz; sin embargo, muchas veces </w:t>
      </w:r>
      <w:r w:rsidR="00D814A5" w:rsidRPr="00044986">
        <w:rPr>
          <w:szCs w:val="24"/>
        </w:rPr>
        <w:t xml:space="preserve">éstas </w:t>
      </w:r>
      <w:r w:rsidR="00881762" w:rsidRPr="00044986">
        <w:rPr>
          <w:szCs w:val="24"/>
        </w:rPr>
        <w:t xml:space="preserve">suelen vivir situaciones de violencia al interior de sus </w:t>
      </w:r>
      <w:r w:rsidR="00881762" w:rsidRPr="00044986">
        <w:rPr>
          <w:szCs w:val="24"/>
        </w:rPr>
        <w:lastRenderedPageBreak/>
        <w:t xml:space="preserve">hogares por parte de sus familiares, por lo que es indispensable tomar las medidas pertinentes para proveerles lo conducente. </w:t>
      </w:r>
    </w:p>
    <w:p w14:paraId="25C5C5F0" w14:textId="77777777" w:rsidR="00881762" w:rsidRPr="00044986" w:rsidRDefault="00881762" w:rsidP="00582898">
      <w:pPr>
        <w:spacing w:after="0" w:line="360" w:lineRule="auto"/>
        <w:ind w:left="0" w:right="0" w:firstLine="0"/>
        <w:rPr>
          <w:b/>
          <w:szCs w:val="24"/>
        </w:rPr>
      </w:pPr>
    </w:p>
    <w:p w14:paraId="376AAD89" w14:textId="1D311E7C" w:rsidR="009300FC" w:rsidRPr="00044986" w:rsidRDefault="00881762" w:rsidP="009300FC">
      <w:pPr>
        <w:spacing w:after="0" w:line="360" w:lineRule="auto"/>
        <w:ind w:left="0" w:right="0" w:firstLine="709"/>
        <w:rPr>
          <w:szCs w:val="24"/>
        </w:rPr>
      </w:pPr>
      <w:r w:rsidRPr="00044986">
        <w:rPr>
          <w:szCs w:val="24"/>
        </w:rPr>
        <w:t>En relaci</w:t>
      </w:r>
      <w:r w:rsidR="00D914F1" w:rsidRPr="00044986">
        <w:rPr>
          <w:szCs w:val="24"/>
        </w:rPr>
        <w:t xml:space="preserve">ón a lo anterior y a la deuda histórica que existe con las mujeres, </w:t>
      </w:r>
      <w:r w:rsidRPr="00044986">
        <w:rPr>
          <w:szCs w:val="24"/>
        </w:rPr>
        <w:t>es que m</w:t>
      </w:r>
      <w:r w:rsidR="00582898" w:rsidRPr="00044986">
        <w:rPr>
          <w:szCs w:val="24"/>
        </w:rPr>
        <w:t xml:space="preserve">ediante </w:t>
      </w:r>
      <w:r w:rsidR="00D914F1" w:rsidRPr="00044986">
        <w:rPr>
          <w:szCs w:val="24"/>
        </w:rPr>
        <w:t xml:space="preserve">esta reforma, se busca reducir y cerrar </w:t>
      </w:r>
      <w:r w:rsidR="004A47D0" w:rsidRPr="00044986">
        <w:rPr>
          <w:szCs w:val="24"/>
        </w:rPr>
        <w:t>los espacios y situaciones en lo</w:t>
      </w:r>
      <w:r w:rsidR="00D914F1" w:rsidRPr="00044986">
        <w:rPr>
          <w:szCs w:val="24"/>
        </w:rPr>
        <w:t xml:space="preserve">s que </w:t>
      </w:r>
      <w:r w:rsidR="004A47D0" w:rsidRPr="00044986">
        <w:rPr>
          <w:szCs w:val="24"/>
        </w:rPr>
        <w:t>aquellas pueda</w:t>
      </w:r>
      <w:r w:rsidR="00D914F1" w:rsidRPr="00044986">
        <w:rPr>
          <w:szCs w:val="24"/>
        </w:rPr>
        <w:t>n ser víctimas de estos tipos d</w:t>
      </w:r>
      <w:r w:rsidR="004A47D0" w:rsidRPr="00044986">
        <w:rPr>
          <w:szCs w:val="24"/>
        </w:rPr>
        <w:t xml:space="preserve">e violencia, mismos que son poco atendidos por las formas silenciosas, </w:t>
      </w:r>
      <w:r w:rsidR="009B6A50" w:rsidRPr="00044986">
        <w:rPr>
          <w:szCs w:val="24"/>
        </w:rPr>
        <w:t>así como por los lugares en donde</w:t>
      </w:r>
      <w:r w:rsidR="00D914F1" w:rsidRPr="00044986">
        <w:rPr>
          <w:szCs w:val="24"/>
        </w:rPr>
        <w:t xml:space="preserve"> son ejercidas,</w:t>
      </w:r>
      <w:r w:rsidR="009300FC" w:rsidRPr="00044986">
        <w:rPr>
          <w:szCs w:val="24"/>
        </w:rPr>
        <w:t xml:space="preserve"> en virtud de que los espacios donde se origina</w:t>
      </w:r>
      <w:r w:rsidR="004A47D0" w:rsidRPr="00044986">
        <w:rPr>
          <w:szCs w:val="24"/>
        </w:rPr>
        <w:t>n</w:t>
      </w:r>
      <w:r w:rsidR="009300FC" w:rsidRPr="00044986">
        <w:rPr>
          <w:szCs w:val="24"/>
        </w:rPr>
        <w:t xml:space="preserve"> corresponden al ámbito de la vida privada. De igual manera, dicha adecuación normativa tiene como objeto</w:t>
      </w:r>
      <w:r w:rsidR="00582898" w:rsidRPr="00044986">
        <w:rPr>
          <w:szCs w:val="24"/>
        </w:rPr>
        <w:t xml:space="preserve"> que las personas agresoras </w:t>
      </w:r>
      <w:r w:rsidR="009300FC" w:rsidRPr="00044986">
        <w:rPr>
          <w:szCs w:val="24"/>
        </w:rPr>
        <w:t xml:space="preserve">no </w:t>
      </w:r>
      <w:r w:rsidR="00582898" w:rsidRPr="00044986">
        <w:rPr>
          <w:szCs w:val="24"/>
        </w:rPr>
        <w:t>utilicen los bienes patrimoniales de las mujeres víctimas como medio para seguirlas violentando de otras formas</w:t>
      </w:r>
      <w:r w:rsidR="005813DE" w:rsidRPr="00044986">
        <w:rPr>
          <w:szCs w:val="24"/>
        </w:rPr>
        <w:t xml:space="preserve">; </w:t>
      </w:r>
      <w:r w:rsidR="009300FC" w:rsidRPr="00044986">
        <w:rPr>
          <w:szCs w:val="24"/>
        </w:rPr>
        <w:t xml:space="preserve">pero también </w:t>
      </w:r>
      <w:r w:rsidR="004A47D0" w:rsidRPr="00044986">
        <w:rPr>
          <w:szCs w:val="24"/>
        </w:rPr>
        <w:t>tiene la finalidad de</w:t>
      </w:r>
      <w:r w:rsidR="00582898" w:rsidRPr="00044986">
        <w:rPr>
          <w:szCs w:val="24"/>
        </w:rPr>
        <w:t xml:space="preserve"> proteger la economía de las mujeres víctimas de violencia</w:t>
      </w:r>
      <w:r w:rsidR="009300FC" w:rsidRPr="00044986">
        <w:rPr>
          <w:szCs w:val="24"/>
        </w:rPr>
        <w:t xml:space="preserve"> y garantizarles una mayor seguridad sobre su patrimonio, mismo que suele ser destinado al cuidado y manutención de las hijas e hijos, intentando con ello</w:t>
      </w:r>
      <w:r w:rsidR="00D914F1" w:rsidRPr="00044986">
        <w:rPr>
          <w:szCs w:val="24"/>
        </w:rPr>
        <w:t xml:space="preserve"> resarcir una parte</w:t>
      </w:r>
      <w:r w:rsidR="009300FC" w:rsidRPr="00044986">
        <w:rPr>
          <w:szCs w:val="24"/>
        </w:rPr>
        <w:t xml:space="preserve"> de las injusticias que viven. </w:t>
      </w:r>
    </w:p>
    <w:p w14:paraId="2F2D384F" w14:textId="77777777" w:rsidR="005813DE" w:rsidRPr="00044986" w:rsidRDefault="005813DE" w:rsidP="00881762">
      <w:pPr>
        <w:spacing w:after="0" w:line="360" w:lineRule="auto"/>
        <w:ind w:left="0" w:right="0" w:firstLine="709"/>
        <w:rPr>
          <w:szCs w:val="24"/>
        </w:rPr>
      </w:pPr>
    </w:p>
    <w:p w14:paraId="601C1D17" w14:textId="3CB73E55" w:rsidR="00D914F1" w:rsidRPr="00044986" w:rsidRDefault="004A47D0" w:rsidP="005813DE">
      <w:pPr>
        <w:spacing w:after="0" w:line="360" w:lineRule="auto"/>
        <w:ind w:left="0" w:right="0" w:firstLine="709"/>
        <w:rPr>
          <w:szCs w:val="24"/>
        </w:rPr>
      </w:pPr>
      <w:r w:rsidRPr="00044986">
        <w:rPr>
          <w:szCs w:val="24"/>
        </w:rPr>
        <w:t>Si bien es cierto</w:t>
      </w:r>
      <w:r w:rsidR="005813DE" w:rsidRPr="00044986">
        <w:rPr>
          <w:szCs w:val="24"/>
        </w:rPr>
        <w:t xml:space="preserve"> que este Honorable Congreso constantemente </w:t>
      </w:r>
      <w:r w:rsidR="00501D88" w:rsidRPr="00044986">
        <w:rPr>
          <w:szCs w:val="24"/>
        </w:rPr>
        <w:t xml:space="preserve">ha hecho </w:t>
      </w:r>
      <w:r w:rsidR="005813DE" w:rsidRPr="00044986">
        <w:rPr>
          <w:szCs w:val="24"/>
        </w:rPr>
        <w:t>múltiples esfuerzos encaminados a la protección jur</w:t>
      </w:r>
      <w:r w:rsidR="009C75E2" w:rsidRPr="00044986">
        <w:rPr>
          <w:szCs w:val="24"/>
        </w:rPr>
        <w:t>íd</w:t>
      </w:r>
      <w:r w:rsidRPr="00044986">
        <w:rPr>
          <w:szCs w:val="24"/>
        </w:rPr>
        <w:t xml:space="preserve">ica de las mujeres, mediante </w:t>
      </w:r>
      <w:r w:rsidR="009C75E2" w:rsidRPr="00044986">
        <w:rPr>
          <w:szCs w:val="24"/>
        </w:rPr>
        <w:t>diversas reformas a las leyes locales en materia de violencia contra la mujer,</w:t>
      </w:r>
      <w:r w:rsidR="005813DE" w:rsidRPr="00044986">
        <w:rPr>
          <w:szCs w:val="24"/>
        </w:rPr>
        <w:t xml:space="preserve"> es una realidad que </w:t>
      </w:r>
      <w:r w:rsidR="00D914F1" w:rsidRPr="00044986">
        <w:rPr>
          <w:szCs w:val="24"/>
        </w:rPr>
        <w:t xml:space="preserve">hoy en día </w:t>
      </w:r>
      <w:r w:rsidRPr="00044986">
        <w:rPr>
          <w:szCs w:val="24"/>
        </w:rPr>
        <w:t>éstas</w:t>
      </w:r>
      <w:r w:rsidR="00D914F1" w:rsidRPr="00044986">
        <w:rPr>
          <w:szCs w:val="24"/>
        </w:rPr>
        <w:t xml:space="preserve"> constituyen un grupo vulnerable de atención prioritaria, por lo que </w:t>
      </w:r>
      <w:r w:rsidR="005813DE" w:rsidRPr="00044986">
        <w:rPr>
          <w:szCs w:val="24"/>
        </w:rPr>
        <w:t xml:space="preserve">se requieren mayores esfuerzos </w:t>
      </w:r>
      <w:r w:rsidR="00D914F1" w:rsidRPr="00044986">
        <w:rPr>
          <w:szCs w:val="24"/>
        </w:rPr>
        <w:t>para garantizar</w:t>
      </w:r>
      <w:r w:rsidR="009300FC" w:rsidRPr="00044986">
        <w:rPr>
          <w:szCs w:val="24"/>
        </w:rPr>
        <w:t xml:space="preserve">les, además del pleno ejercicio de sus derechos como personas, </w:t>
      </w:r>
      <w:r w:rsidR="00D914F1" w:rsidRPr="00044986">
        <w:rPr>
          <w:szCs w:val="24"/>
        </w:rPr>
        <w:t xml:space="preserve">el derecho que tienen a vivir una vida libre de violencia, </w:t>
      </w:r>
      <w:r w:rsidR="009300FC" w:rsidRPr="00044986">
        <w:rPr>
          <w:szCs w:val="24"/>
        </w:rPr>
        <w:t xml:space="preserve">lo cual progresivamente </w:t>
      </w:r>
      <w:r w:rsidR="009C75E2" w:rsidRPr="00044986">
        <w:rPr>
          <w:szCs w:val="24"/>
        </w:rPr>
        <w:t xml:space="preserve">erradicará la violencia contra la mujer y les permitirá vivir en una sociedad basada en </w:t>
      </w:r>
      <w:r w:rsidR="009300FC" w:rsidRPr="00044986">
        <w:rPr>
          <w:szCs w:val="24"/>
        </w:rPr>
        <w:t xml:space="preserve">la </w:t>
      </w:r>
      <w:r w:rsidR="005813DE" w:rsidRPr="00044986">
        <w:rPr>
          <w:szCs w:val="24"/>
        </w:rPr>
        <w:t>igualdad de género</w:t>
      </w:r>
      <w:r w:rsidR="009C75E2" w:rsidRPr="00044986">
        <w:rPr>
          <w:szCs w:val="24"/>
        </w:rPr>
        <w:t>, donde</w:t>
      </w:r>
      <w:r w:rsidRPr="00044986">
        <w:rPr>
          <w:szCs w:val="24"/>
        </w:rPr>
        <w:t xml:space="preserve"> preserven su dignidad, libertad</w:t>
      </w:r>
      <w:r w:rsidR="009C75E2" w:rsidRPr="00044986">
        <w:rPr>
          <w:szCs w:val="24"/>
        </w:rPr>
        <w:t xml:space="preserve">, seguridad e integridad </w:t>
      </w:r>
      <w:r w:rsidR="002361C8" w:rsidRPr="00044986">
        <w:rPr>
          <w:szCs w:val="24"/>
        </w:rPr>
        <w:t xml:space="preserve">en todo momento. </w:t>
      </w:r>
    </w:p>
    <w:p w14:paraId="36E90221" w14:textId="77777777" w:rsidR="009C75E2" w:rsidRPr="00044986" w:rsidRDefault="009C75E2" w:rsidP="005813DE">
      <w:pPr>
        <w:spacing w:after="0" w:line="360" w:lineRule="auto"/>
        <w:ind w:left="0" w:right="0" w:firstLine="709"/>
        <w:rPr>
          <w:szCs w:val="24"/>
        </w:rPr>
      </w:pPr>
    </w:p>
    <w:p w14:paraId="08ADCB65" w14:textId="617F15D2" w:rsidR="0061570B" w:rsidRPr="00044986" w:rsidRDefault="009C75E2" w:rsidP="0069178B">
      <w:pPr>
        <w:spacing w:after="0" w:line="360" w:lineRule="auto"/>
        <w:ind w:left="0" w:right="0" w:firstLine="709"/>
        <w:rPr>
          <w:szCs w:val="24"/>
        </w:rPr>
      </w:pPr>
      <w:r w:rsidRPr="00044986">
        <w:rPr>
          <w:szCs w:val="24"/>
        </w:rPr>
        <w:t>Es as</w:t>
      </w:r>
      <w:r w:rsidR="00983F00" w:rsidRPr="00044986">
        <w:rPr>
          <w:szCs w:val="24"/>
        </w:rPr>
        <w:t xml:space="preserve">í, </w:t>
      </w:r>
      <w:r w:rsidRPr="00044986">
        <w:rPr>
          <w:szCs w:val="24"/>
        </w:rPr>
        <w:t xml:space="preserve">que </w:t>
      </w:r>
      <w:r w:rsidR="00E87878" w:rsidRPr="00044986">
        <w:rPr>
          <w:szCs w:val="24"/>
        </w:rPr>
        <w:t xml:space="preserve">luego de realizar el estudio y análisis respectivo, </w:t>
      </w:r>
      <w:r w:rsidR="00983F00" w:rsidRPr="00044986">
        <w:rPr>
          <w:szCs w:val="24"/>
        </w:rPr>
        <w:t>en relación</w:t>
      </w:r>
      <w:r w:rsidR="00E87878" w:rsidRPr="00044986">
        <w:rPr>
          <w:szCs w:val="24"/>
        </w:rPr>
        <w:t xml:space="preserve"> con el contexto histórico que trasciende este Poder Legislativo hoy en día,</w:t>
      </w:r>
      <w:r w:rsidR="00983F00" w:rsidRPr="00044986">
        <w:rPr>
          <w:szCs w:val="24"/>
        </w:rPr>
        <w:t xml:space="preserve"> </w:t>
      </w:r>
      <w:r w:rsidR="0069178B" w:rsidRPr="00044986">
        <w:rPr>
          <w:szCs w:val="24"/>
        </w:rPr>
        <w:t>el cual</w:t>
      </w:r>
      <w:r w:rsidR="00E87878" w:rsidRPr="00044986">
        <w:rPr>
          <w:szCs w:val="24"/>
        </w:rPr>
        <w:t xml:space="preserve"> por </w:t>
      </w:r>
      <w:r w:rsidR="00E87878" w:rsidRPr="00044986">
        <w:rPr>
          <w:szCs w:val="24"/>
        </w:rPr>
        <w:lastRenderedPageBreak/>
        <w:t>primera vez se encuentra conformado mayormente</w:t>
      </w:r>
      <w:r w:rsidR="0069178B" w:rsidRPr="00044986">
        <w:rPr>
          <w:szCs w:val="24"/>
        </w:rPr>
        <w:t xml:space="preserve"> por mujeres, así como</w:t>
      </w:r>
      <w:r w:rsidR="002361C8" w:rsidRPr="00044986">
        <w:rPr>
          <w:szCs w:val="24"/>
        </w:rPr>
        <w:t xml:space="preserve"> con el Día Internacional de la Eliminación de la Violencia contra la Mujer, mismo que se conmemoró el pasado 25 de noviembre, es que</w:t>
      </w:r>
      <w:r w:rsidR="0069178B" w:rsidRPr="00044986">
        <w:rPr>
          <w:szCs w:val="24"/>
        </w:rPr>
        <w:t xml:space="preserve"> quienes integramos esta Comisión Dictaminadora contemplamos que la reforma al Código de Familia para el Estado de Yucatán, en materia de seguridad patrimonial de la mujer, es oportuna y viable para contribuir a la construcción de un mundo libre de violencia contra las mujeres, además de que con su implementación refrendamos nuestro compromiso con la sociedad yucateca.</w:t>
      </w:r>
    </w:p>
    <w:p w14:paraId="2D0A847B" w14:textId="77777777" w:rsidR="0061570B" w:rsidRPr="00044986" w:rsidRDefault="0061570B" w:rsidP="00E87878">
      <w:pPr>
        <w:spacing w:after="0" w:line="360" w:lineRule="auto"/>
        <w:ind w:left="0" w:right="0" w:firstLine="709"/>
        <w:rPr>
          <w:szCs w:val="24"/>
        </w:rPr>
      </w:pPr>
    </w:p>
    <w:p w14:paraId="0732444E" w14:textId="1A08A424" w:rsidR="00A7081E" w:rsidRPr="00044986" w:rsidRDefault="00A7081E" w:rsidP="00A7081E">
      <w:pPr>
        <w:spacing w:after="0" w:line="360" w:lineRule="auto"/>
        <w:ind w:left="0" w:right="0" w:firstLine="709"/>
        <w:rPr>
          <w:szCs w:val="24"/>
        </w:rPr>
      </w:pPr>
      <w:r w:rsidRPr="00044986">
        <w:rPr>
          <w:szCs w:val="24"/>
        </w:rPr>
        <w:t>En tal virtud</w:t>
      </w:r>
      <w:r w:rsidR="0061570B" w:rsidRPr="00044986">
        <w:rPr>
          <w:szCs w:val="24"/>
        </w:rPr>
        <w:t xml:space="preserve">, </w:t>
      </w:r>
      <w:r w:rsidR="00983F00" w:rsidRPr="00044986">
        <w:rPr>
          <w:szCs w:val="24"/>
        </w:rPr>
        <w:t xml:space="preserve">y por los razonamientos vertidos en este instrumento legislativo, </w:t>
      </w:r>
      <w:r w:rsidR="0061570B" w:rsidRPr="00044986">
        <w:rPr>
          <w:szCs w:val="24"/>
        </w:rPr>
        <w:t xml:space="preserve">estamos conscientes que la implementación de estas medidas </w:t>
      </w:r>
      <w:r w:rsidRPr="00044986">
        <w:rPr>
          <w:szCs w:val="24"/>
        </w:rPr>
        <w:t>legislativas</w:t>
      </w:r>
      <w:r w:rsidR="0061570B" w:rsidRPr="00044986">
        <w:rPr>
          <w:szCs w:val="24"/>
        </w:rPr>
        <w:t xml:space="preserve"> </w:t>
      </w:r>
      <w:r w:rsidRPr="00044986">
        <w:rPr>
          <w:szCs w:val="24"/>
        </w:rPr>
        <w:t>significará</w:t>
      </w:r>
      <w:r w:rsidR="00E87878" w:rsidRPr="00044986">
        <w:rPr>
          <w:szCs w:val="24"/>
        </w:rPr>
        <w:t xml:space="preserve"> un cam</w:t>
      </w:r>
      <w:r w:rsidR="0061570B" w:rsidRPr="00044986">
        <w:rPr>
          <w:szCs w:val="24"/>
        </w:rPr>
        <w:t xml:space="preserve">bio sustancial </w:t>
      </w:r>
      <w:r w:rsidR="00E87878" w:rsidRPr="00044986">
        <w:rPr>
          <w:szCs w:val="24"/>
        </w:rPr>
        <w:t xml:space="preserve">en nuestro estado, </w:t>
      </w:r>
      <w:r w:rsidR="0061570B" w:rsidRPr="00044986">
        <w:rPr>
          <w:szCs w:val="24"/>
        </w:rPr>
        <w:t xml:space="preserve">el cual sin </w:t>
      </w:r>
      <w:r w:rsidR="00E87878" w:rsidRPr="00044986">
        <w:rPr>
          <w:szCs w:val="24"/>
        </w:rPr>
        <w:t>duda alguna se encuentra en v</w:t>
      </w:r>
      <w:r w:rsidRPr="00044986">
        <w:rPr>
          <w:szCs w:val="24"/>
        </w:rPr>
        <w:t xml:space="preserve">ías de cambio y avance social para atender y garantizar los derechos de las mujeres en cualquier esfera de su vida. Por consiguiente, las diputadas y los diputados que </w:t>
      </w:r>
      <w:r w:rsidR="00983F00" w:rsidRPr="00044986">
        <w:rPr>
          <w:szCs w:val="24"/>
        </w:rPr>
        <w:t>conformamos</w:t>
      </w:r>
      <w:r w:rsidRPr="00044986">
        <w:rPr>
          <w:szCs w:val="24"/>
        </w:rPr>
        <w:t xml:space="preserve"> esta Comisión Permanente de Justicia y Seguridad Pública, consideramos que el presente proyecto de dictamen debe ser aprobado en todos sus términos. </w:t>
      </w:r>
    </w:p>
    <w:p w14:paraId="0F6583BF" w14:textId="77777777" w:rsidR="00A7081E" w:rsidRPr="00044986" w:rsidRDefault="00A7081E" w:rsidP="005813DE">
      <w:pPr>
        <w:spacing w:after="0" w:line="360" w:lineRule="auto"/>
        <w:ind w:left="0" w:right="0" w:firstLine="709"/>
        <w:rPr>
          <w:szCs w:val="24"/>
        </w:rPr>
      </w:pPr>
    </w:p>
    <w:p w14:paraId="2403890D" w14:textId="68B0F6FC" w:rsidR="009C75E2" w:rsidRPr="00044986" w:rsidRDefault="00A7081E" w:rsidP="005813DE">
      <w:pPr>
        <w:spacing w:after="0" w:line="360" w:lineRule="auto"/>
        <w:ind w:left="0" w:right="0" w:firstLine="709"/>
        <w:rPr>
          <w:szCs w:val="24"/>
        </w:rPr>
      </w:pPr>
      <w:r w:rsidRPr="00044986">
        <w:rPr>
          <w:szCs w:val="24"/>
        </w:rPr>
        <w:t xml:space="preserve">Por lo que con fundamento en los artículos 29 y 30 fracción V de la Constitución Política, artículos 18 y </w:t>
      </w:r>
      <w:r w:rsidR="00983F00" w:rsidRPr="00044986">
        <w:rPr>
          <w:szCs w:val="24"/>
        </w:rPr>
        <w:t xml:space="preserve">43, fracción III, inciso a), </w:t>
      </w:r>
      <w:r w:rsidRPr="00044986">
        <w:rPr>
          <w:szCs w:val="24"/>
        </w:rPr>
        <w:t>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EB67D4D" w14:textId="77777777" w:rsidR="00AF799F" w:rsidRPr="00044986" w:rsidRDefault="00AF799F" w:rsidP="00AF799F">
      <w:pPr>
        <w:pStyle w:val="Sinespaciado"/>
        <w:spacing w:line="360" w:lineRule="auto"/>
        <w:jc w:val="center"/>
        <w:rPr>
          <w:rFonts w:ascii="Arial" w:hAnsi="Arial" w:cs="Arial"/>
          <w:b/>
          <w:color w:val="000000"/>
          <w:sz w:val="24"/>
        </w:rPr>
      </w:pPr>
      <w:r w:rsidRPr="00044986">
        <w:rPr>
          <w:szCs w:val="24"/>
        </w:rPr>
        <w:br w:type="column"/>
      </w:r>
      <w:r w:rsidRPr="00044986">
        <w:rPr>
          <w:rFonts w:ascii="Arial" w:hAnsi="Arial" w:cs="Arial"/>
          <w:b/>
          <w:color w:val="000000"/>
          <w:sz w:val="24"/>
        </w:rPr>
        <w:lastRenderedPageBreak/>
        <w:t>D E C R E T O</w:t>
      </w:r>
    </w:p>
    <w:p w14:paraId="49F1BF79" w14:textId="77777777" w:rsidR="00AF799F" w:rsidRPr="00044986" w:rsidRDefault="00AF799F" w:rsidP="00AF799F">
      <w:pPr>
        <w:pStyle w:val="Sinespaciado"/>
        <w:jc w:val="center"/>
        <w:rPr>
          <w:rFonts w:ascii="Arial" w:hAnsi="Arial" w:cs="Arial"/>
          <w:b/>
          <w:color w:val="000000"/>
          <w:sz w:val="24"/>
          <w:szCs w:val="24"/>
        </w:rPr>
      </w:pPr>
    </w:p>
    <w:p w14:paraId="5A4B7041" w14:textId="63C1FA40" w:rsidR="00AF799F" w:rsidRPr="00044986" w:rsidRDefault="00AF799F" w:rsidP="00AF799F">
      <w:pPr>
        <w:pStyle w:val="Sinespaciado"/>
        <w:jc w:val="center"/>
        <w:rPr>
          <w:rFonts w:ascii="Arial" w:hAnsi="Arial" w:cs="Arial"/>
          <w:b/>
          <w:color w:val="000000"/>
          <w:sz w:val="24"/>
          <w:szCs w:val="24"/>
        </w:rPr>
      </w:pPr>
      <w:r w:rsidRPr="00044986">
        <w:rPr>
          <w:rFonts w:ascii="Arial" w:hAnsi="Arial" w:cs="Arial"/>
          <w:b/>
          <w:color w:val="000000"/>
          <w:sz w:val="24"/>
          <w:szCs w:val="24"/>
        </w:rPr>
        <w:t>Que modifica el Código de Familia para el Estado de Yucatán, en materia de seguridad patrimonial de la mujer</w:t>
      </w:r>
    </w:p>
    <w:p w14:paraId="1B1E4BA7" w14:textId="77777777" w:rsidR="00AF799F" w:rsidRPr="00044986" w:rsidRDefault="00AF799F" w:rsidP="00AF799F">
      <w:pPr>
        <w:pStyle w:val="Sinespaciado"/>
        <w:spacing w:line="360" w:lineRule="auto"/>
        <w:rPr>
          <w:rFonts w:ascii="Arial" w:hAnsi="Arial" w:cs="Arial"/>
          <w:color w:val="000000"/>
          <w:sz w:val="24"/>
          <w:szCs w:val="24"/>
        </w:rPr>
      </w:pPr>
    </w:p>
    <w:p w14:paraId="7448F791" w14:textId="2D87723E" w:rsidR="00AF799F" w:rsidRPr="00044986" w:rsidRDefault="0069178B" w:rsidP="00AF799F">
      <w:pPr>
        <w:spacing w:after="0" w:line="276" w:lineRule="auto"/>
        <w:ind w:left="0" w:firstLine="0"/>
        <w:rPr>
          <w:rFonts w:eastAsia="Calibri"/>
          <w:szCs w:val="24"/>
          <w:lang w:eastAsia="en-US"/>
        </w:rPr>
      </w:pPr>
      <w:r w:rsidRPr="00044986">
        <w:rPr>
          <w:rFonts w:eastAsia="Calibri"/>
          <w:b/>
          <w:szCs w:val="24"/>
          <w:lang w:eastAsia="en-US"/>
        </w:rPr>
        <w:t>Artículo ú</w:t>
      </w:r>
      <w:r w:rsidR="00AF799F" w:rsidRPr="00044986">
        <w:rPr>
          <w:rFonts w:eastAsia="Calibri"/>
          <w:b/>
          <w:szCs w:val="24"/>
          <w:lang w:eastAsia="en-US"/>
        </w:rPr>
        <w:t>nico.</w:t>
      </w:r>
      <w:r w:rsidR="00AF799F" w:rsidRPr="00044986">
        <w:rPr>
          <w:rFonts w:eastAsia="Calibri"/>
          <w:szCs w:val="24"/>
          <w:lang w:eastAsia="en-US"/>
        </w:rPr>
        <w:t xml:space="preserve"> Se adiciona un párrafo segundo al artículo 82; se reforma el párrafo primero del artículo 106; se modifica</w:t>
      </w:r>
      <w:r w:rsidR="001974F3" w:rsidRPr="00044986">
        <w:rPr>
          <w:rFonts w:eastAsia="Calibri"/>
          <w:szCs w:val="24"/>
          <w:lang w:eastAsia="en-US"/>
        </w:rPr>
        <w:t>n las fracciones III y IV</w:t>
      </w:r>
      <w:r w:rsidR="00571F62" w:rsidRPr="00044986">
        <w:rPr>
          <w:rFonts w:eastAsia="Calibri"/>
          <w:szCs w:val="24"/>
          <w:lang w:eastAsia="en-US"/>
        </w:rPr>
        <w:t xml:space="preserve"> del artículo 107</w:t>
      </w:r>
      <w:r w:rsidR="00AF799F" w:rsidRPr="00044986">
        <w:rPr>
          <w:rFonts w:eastAsia="Calibri"/>
          <w:szCs w:val="24"/>
          <w:lang w:eastAsia="en-US"/>
        </w:rPr>
        <w:t xml:space="preserve"> y a su vez, se adiciona la fracción V al </w:t>
      </w:r>
      <w:r w:rsidR="00571F62" w:rsidRPr="00044986">
        <w:rPr>
          <w:rFonts w:eastAsia="Calibri"/>
          <w:szCs w:val="24"/>
          <w:lang w:eastAsia="en-US"/>
        </w:rPr>
        <w:t>mismo</w:t>
      </w:r>
      <w:r w:rsidR="00AF799F" w:rsidRPr="00044986">
        <w:rPr>
          <w:rFonts w:eastAsia="Calibri"/>
          <w:szCs w:val="24"/>
          <w:lang w:eastAsia="en-US"/>
        </w:rPr>
        <w:t>; se adiciona el artículo 107 Bis; y se reforma el párrafo primero del artículo 125, al cual se le adiciona un párrafo</w:t>
      </w:r>
      <w:r w:rsidR="009A3D1D" w:rsidRPr="00044986">
        <w:rPr>
          <w:rFonts w:eastAsia="Calibri"/>
          <w:szCs w:val="24"/>
          <w:lang w:eastAsia="en-US"/>
        </w:rPr>
        <w:t xml:space="preserve"> </w:t>
      </w:r>
      <w:r w:rsidR="009E4F00" w:rsidRPr="00044986">
        <w:rPr>
          <w:rFonts w:eastAsia="Calibri"/>
          <w:szCs w:val="24"/>
          <w:lang w:eastAsia="en-US"/>
        </w:rPr>
        <w:t>segundo,</w:t>
      </w:r>
      <w:r w:rsidR="00AF799F" w:rsidRPr="00044986">
        <w:rPr>
          <w:rFonts w:eastAsia="Calibri"/>
          <w:szCs w:val="24"/>
          <w:lang w:eastAsia="en-US"/>
        </w:rPr>
        <w:t xml:space="preserve"> todos del Código de Familia para el Estado de Yucatán, para quedar como sigue:</w:t>
      </w:r>
    </w:p>
    <w:p w14:paraId="2E4E74D5" w14:textId="77777777" w:rsidR="00AF799F" w:rsidRPr="00044986" w:rsidRDefault="00AF799F" w:rsidP="00E61895">
      <w:pPr>
        <w:spacing w:after="0" w:line="360" w:lineRule="auto"/>
        <w:ind w:left="0" w:firstLine="0"/>
        <w:rPr>
          <w:rFonts w:eastAsia="Calibri"/>
          <w:szCs w:val="24"/>
          <w:lang w:eastAsia="en-US"/>
        </w:rPr>
      </w:pPr>
    </w:p>
    <w:p w14:paraId="4BCA8E19" w14:textId="77777777" w:rsidR="00AF799F" w:rsidRPr="00044986" w:rsidRDefault="00AF799F" w:rsidP="00AF799F">
      <w:pPr>
        <w:spacing w:after="0" w:line="360" w:lineRule="auto"/>
        <w:ind w:left="0" w:right="0" w:firstLine="0"/>
        <w:rPr>
          <w:rFonts w:eastAsia="Calibri"/>
          <w:b/>
          <w:szCs w:val="24"/>
          <w:lang w:eastAsia="en-US"/>
        </w:rPr>
      </w:pPr>
      <w:r w:rsidRPr="00044986">
        <w:rPr>
          <w:rFonts w:eastAsia="Calibri"/>
          <w:b/>
          <w:szCs w:val="24"/>
          <w:lang w:eastAsia="en-US"/>
        </w:rPr>
        <w:t>Obligación común para las deudas</w:t>
      </w:r>
    </w:p>
    <w:p w14:paraId="34BA24BB" w14:textId="18F5520A" w:rsidR="00AF799F" w:rsidRPr="00044986" w:rsidRDefault="00AF799F" w:rsidP="00AF799F">
      <w:pPr>
        <w:spacing w:after="0" w:line="360" w:lineRule="auto"/>
        <w:ind w:left="0" w:right="0" w:firstLine="0"/>
        <w:rPr>
          <w:rFonts w:eastAsia="Calibri"/>
          <w:szCs w:val="24"/>
          <w:lang w:eastAsia="en-US"/>
        </w:rPr>
      </w:pPr>
      <w:r w:rsidRPr="00044986">
        <w:rPr>
          <w:rFonts w:eastAsia="Calibri"/>
          <w:b/>
          <w:szCs w:val="24"/>
          <w:lang w:eastAsia="en-US"/>
        </w:rPr>
        <w:t>Artículo 82.</w:t>
      </w:r>
      <w:r w:rsidRPr="00044986">
        <w:rPr>
          <w:rFonts w:eastAsia="Calibri"/>
          <w:szCs w:val="24"/>
          <w:lang w:eastAsia="en-US"/>
        </w:rPr>
        <w:t xml:space="preserve"> </w:t>
      </w:r>
      <w:r w:rsidR="00044986">
        <w:rPr>
          <w:rFonts w:eastAsia="Calibri"/>
          <w:szCs w:val="24"/>
          <w:lang w:eastAsia="en-US"/>
        </w:rPr>
        <w:t>…</w:t>
      </w:r>
    </w:p>
    <w:p w14:paraId="641FF6FE" w14:textId="77777777" w:rsidR="00AF799F" w:rsidRPr="00044986" w:rsidRDefault="00AF799F" w:rsidP="00E61895">
      <w:pPr>
        <w:spacing w:after="0" w:line="240" w:lineRule="auto"/>
        <w:ind w:left="0" w:right="0" w:firstLine="0"/>
        <w:rPr>
          <w:rFonts w:eastAsia="Calibri"/>
          <w:szCs w:val="24"/>
          <w:lang w:eastAsia="en-US"/>
        </w:rPr>
      </w:pPr>
    </w:p>
    <w:p w14:paraId="476144D8" w14:textId="39535F0B" w:rsidR="0018083A" w:rsidRPr="00044986" w:rsidRDefault="00AF799F" w:rsidP="00AF799F">
      <w:pPr>
        <w:spacing w:after="0" w:line="360" w:lineRule="auto"/>
        <w:ind w:left="0" w:right="0" w:firstLine="0"/>
        <w:rPr>
          <w:rFonts w:eastAsia="Calibri"/>
          <w:szCs w:val="24"/>
          <w:lang w:eastAsia="en-US"/>
        </w:rPr>
      </w:pPr>
      <w:r w:rsidRPr="00044986">
        <w:rPr>
          <w:rFonts w:eastAsia="Calibri"/>
          <w:szCs w:val="24"/>
          <w:lang w:eastAsia="en-US"/>
        </w:rPr>
        <w:t>Esta obligación no aplicará cuando la deuda haya sido empleada para fines distintos, o en su caso, cuando se configure una de las causas de excepción establecidas en el artículo 107 de este Código.</w:t>
      </w:r>
    </w:p>
    <w:p w14:paraId="035D143B" w14:textId="77777777" w:rsidR="00AF799F" w:rsidRPr="00044986" w:rsidRDefault="00AF799F" w:rsidP="00E61895">
      <w:pPr>
        <w:spacing w:after="0" w:line="360" w:lineRule="auto"/>
        <w:ind w:left="0" w:right="0" w:firstLine="0"/>
        <w:rPr>
          <w:rFonts w:eastAsia="Calibri"/>
          <w:szCs w:val="24"/>
          <w:lang w:eastAsia="en-US"/>
        </w:rPr>
      </w:pPr>
    </w:p>
    <w:p w14:paraId="7E9481D3" w14:textId="77777777" w:rsidR="00AF799F" w:rsidRPr="00044986" w:rsidRDefault="00AF799F" w:rsidP="00E61895">
      <w:pPr>
        <w:spacing w:after="0" w:line="360" w:lineRule="auto"/>
        <w:ind w:left="0" w:right="0" w:firstLine="0"/>
        <w:rPr>
          <w:b/>
          <w:szCs w:val="24"/>
        </w:rPr>
      </w:pPr>
      <w:r w:rsidRPr="00044986">
        <w:rPr>
          <w:b/>
          <w:szCs w:val="24"/>
        </w:rPr>
        <w:t xml:space="preserve">Deudas contraídas durante el matrimonio </w:t>
      </w:r>
    </w:p>
    <w:p w14:paraId="22457D5B" w14:textId="1511840B" w:rsidR="00AF799F" w:rsidRPr="00044986" w:rsidRDefault="00AF799F" w:rsidP="00AF799F">
      <w:pPr>
        <w:spacing w:after="0" w:line="360" w:lineRule="auto"/>
        <w:ind w:left="0" w:right="0" w:firstLine="0"/>
        <w:rPr>
          <w:szCs w:val="24"/>
        </w:rPr>
      </w:pPr>
      <w:r w:rsidRPr="00044986">
        <w:rPr>
          <w:b/>
          <w:szCs w:val="24"/>
        </w:rPr>
        <w:t>Artículo 106.</w:t>
      </w:r>
      <w:r w:rsidRPr="00044986">
        <w:rPr>
          <w:szCs w:val="24"/>
        </w:rPr>
        <w:t xml:space="preserve"> </w:t>
      </w:r>
      <w:r w:rsidR="0035084B" w:rsidRPr="00044986">
        <w:rPr>
          <w:szCs w:val="24"/>
        </w:rPr>
        <w:t>Las deudas contraídas durante el matrimonio por ambos cónyuges o por cualquiera de ellos en términos de lo señalado en el artículo anterior, son carga de la sociedad conyugal, con excepción de lo dispuesto en este Código.</w:t>
      </w:r>
    </w:p>
    <w:p w14:paraId="5EE6CFB8" w14:textId="77777777" w:rsidR="00AF799F" w:rsidRPr="00044986" w:rsidRDefault="00AF799F" w:rsidP="00E61895">
      <w:pPr>
        <w:spacing w:after="0" w:line="240" w:lineRule="auto"/>
        <w:ind w:left="0" w:right="0" w:firstLine="0"/>
        <w:rPr>
          <w:szCs w:val="24"/>
        </w:rPr>
      </w:pPr>
    </w:p>
    <w:p w14:paraId="24DDCAA4" w14:textId="57BBA082" w:rsidR="00AF799F" w:rsidRPr="00044986" w:rsidRDefault="00AF799F" w:rsidP="00E61895">
      <w:pPr>
        <w:spacing w:after="0" w:line="240" w:lineRule="auto"/>
        <w:ind w:left="0" w:right="0" w:firstLine="0"/>
        <w:rPr>
          <w:szCs w:val="24"/>
        </w:rPr>
      </w:pPr>
      <w:r w:rsidRPr="00044986">
        <w:rPr>
          <w:szCs w:val="24"/>
        </w:rPr>
        <w:t>…</w:t>
      </w:r>
    </w:p>
    <w:p w14:paraId="50CBAEE0" w14:textId="77777777" w:rsidR="00AF799F" w:rsidRPr="00044986" w:rsidRDefault="00AF799F" w:rsidP="00E61895">
      <w:pPr>
        <w:spacing w:after="0" w:line="360" w:lineRule="auto"/>
        <w:ind w:left="0" w:right="0" w:firstLine="0"/>
        <w:rPr>
          <w:szCs w:val="24"/>
        </w:rPr>
      </w:pPr>
    </w:p>
    <w:p w14:paraId="31009D05" w14:textId="77777777" w:rsidR="00AF799F" w:rsidRPr="00044986" w:rsidRDefault="00AF799F" w:rsidP="00AF799F">
      <w:pPr>
        <w:spacing w:after="0" w:line="360" w:lineRule="auto"/>
        <w:ind w:left="0" w:right="0" w:firstLine="0"/>
        <w:rPr>
          <w:b/>
          <w:szCs w:val="24"/>
        </w:rPr>
      </w:pPr>
      <w:r w:rsidRPr="00044986">
        <w:rPr>
          <w:b/>
          <w:szCs w:val="24"/>
        </w:rPr>
        <w:t xml:space="preserve">Cargas de cada cónyuge </w:t>
      </w:r>
    </w:p>
    <w:p w14:paraId="405605E4" w14:textId="74EE7835" w:rsidR="006B5CFF" w:rsidRPr="00044986" w:rsidRDefault="00AF799F" w:rsidP="00AF799F">
      <w:pPr>
        <w:spacing w:after="0" w:line="360" w:lineRule="auto"/>
        <w:ind w:left="0" w:right="0" w:firstLine="0"/>
        <w:rPr>
          <w:szCs w:val="24"/>
        </w:rPr>
      </w:pPr>
      <w:r w:rsidRPr="00044986">
        <w:rPr>
          <w:b/>
          <w:szCs w:val="24"/>
        </w:rPr>
        <w:t>Artículo 107.</w:t>
      </w:r>
      <w:r w:rsidRPr="00044986">
        <w:rPr>
          <w:szCs w:val="24"/>
        </w:rPr>
        <w:t xml:space="preserve"> </w:t>
      </w:r>
      <w:r w:rsidR="00044986">
        <w:rPr>
          <w:szCs w:val="24"/>
        </w:rPr>
        <w:t>…</w:t>
      </w:r>
    </w:p>
    <w:p w14:paraId="20ADF9D6" w14:textId="77777777" w:rsidR="0035084B" w:rsidRPr="00044986" w:rsidRDefault="0035084B" w:rsidP="00E61895">
      <w:pPr>
        <w:spacing w:after="0" w:line="240" w:lineRule="auto"/>
        <w:ind w:left="0" w:right="0" w:firstLine="0"/>
        <w:rPr>
          <w:szCs w:val="24"/>
        </w:rPr>
      </w:pPr>
    </w:p>
    <w:p w14:paraId="6285FBD0" w14:textId="2DD8B206" w:rsidR="006B5CFF" w:rsidRDefault="00AF799F" w:rsidP="00E61895">
      <w:pPr>
        <w:spacing w:after="0" w:line="240" w:lineRule="auto"/>
        <w:ind w:left="0" w:right="0" w:firstLine="284"/>
        <w:rPr>
          <w:szCs w:val="24"/>
        </w:rPr>
      </w:pPr>
      <w:r w:rsidRPr="00044986">
        <w:rPr>
          <w:b/>
          <w:szCs w:val="24"/>
        </w:rPr>
        <w:t xml:space="preserve">I. </w:t>
      </w:r>
      <w:r w:rsidR="006B5CFF" w:rsidRPr="00044986">
        <w:rPr>
          <w:szCs w:val="24"/>
        </w:rPr>
        <w:t>a la</w:t>
      </w:r>
      <w:r w:rsidR="006B5CFF" w:rsidRPr="00044986">
        <w:rPr>
          <w:b/>
          <w:szCs w:val="24"/>
        </w:rPr>
        <w:t xml:space="preserve"> I</w:t>
      </w:r>
      <w:r w:rsidR="00877F2C" w:rsidRPr="00044986">
        <w:rPr>
          <w:b/>
          <w:szCs w:val="24"/>
        </w:rPr>
        <w:t>I</w:t>
      </w:r>
      <w:r w:rsidR="006B5CFF" w:rsidRPr="00044986">
        <w:rPr>
          <w:b/>
          <w:szCs w:val="24"/>
        </w:rPr>
        <w:t>.</w:t>
      </w:r>
      <w:r w:rsidR="006B5CFF" w:rsidRPr="00044986">
        <w:rPr>
          <w:szCs w:val="24"/>
        </w:rPr>
        <w:t xml:space="preserve"> …</w:t>
      </w:r>
    </w:p>
    <w:p w14:paraId="7B8670A7" w14:textId="77777777" w:rsidR="00044986" w:rsidRPr="00044986" w:rsidRDefault="00044986" w:rsidP="00044986">
      <w:pPr>
        <w:spacing w:after="0" w:line="360" w:lineRule="auto"/>
        <w:ind w:left="0" w:right="0" w:firstLine="284"/>
        <w:rPr>
          <w:szCs w:val="24"/>
        </w:rPr>
      </w:pPr>
    </w:p>
    <w:p w14:paraId="2BEDEC54" w14:textId="77777777" w:rsidR="003E290D" w:rsidRPr="00044986" w:rsidRDefault="003E290D" w:rsidP="00C6121E">
      <w:pPr>
        <w:spacing w:after="0" w:line="360" w:lineRule="auto"/>
        <w:ind w:left="284" w:right="0" w:firstLine="0"/>
        <w:rPr>
          <w:szCs w:val="24"/>
        </w:rPr>
      </w:pPr>
      <w:r w:rsidRPr="00044986">
        <w:rPr>
          <w:b/>
          <w:bCs/>
          <w:szCs w:val="24"/>
        </w:rPr>
        <w:t xml:space="preserve">III. </w:t>
      </w:r>
      <w:r w:rsidRPr="00044986">
        <w:rPr>
          <w:szCs w:val="24"/>
        </w:rPr>
        <w:t xml:space="preserve">Las deudas que graven los bienes propios de los cónyuges, a menos que se hayan contraído en beneficio común, o que se trate de gastos de conservación o </w:t>
      </w:r>
      <w:r w:rsidRPr="00044986">
        <w:rPr>
          <w:szCs w:val="24"/>
        </w:rPr>
        <w:lastRenderedPageBreak/>
        <w:t xml:space="preserve">impuestos prediales, y las rentas o frutos hayan entrado al patrimonio de la sociedad; </w:t>
      </w:r>
    </w:p>
    <w:p w14:paraId="61902D7A" w14:textId="77777777" w:rsidR="003E290D" w:rsidRPr="00044986" w:rsidRDefault="003E290D" w:rsidP="00E61895">
      <w:pPr>
        <w:spacing w:after="0" w:line="240" w:lineRule="auto"/>
        <w:ind w:left="0" w:right="0" w:firstLine="284"/>
        <w:rPr>
          <w:szCs w:val="24"/>
        </w:rPr>
      </w:pPr>
    </w:p>
    <w:p w14:paraId="4076665F" w14:textId="732D8ECA" w:rsidR="00877F2C" w:rsidRPr="00044986" w:rsidRDefault="003E290D" w:rsidP="00C6121E">
      <w:pPr>
        <w:spacing w:after="0" w:line="360" w:lineRule="auto"/>
        <w:ind w:left="284" w:right="0" w:firstLine="0"/>
        <w:rPr>
          <w:szCs w:val="24"/>
        </w:rPr>
      </w:pPr>
      <w:r w:rsidRPr="00044986">
        <w:rPr>
          <w:b/>
          <w:bCs/>
          <w:szCs w:val="24"/>
        </w:rPr>
        <w:t>IV.</w:t>
      </w:r>
      <w:r w:rsidRPr="00044986">
        <w:rPr>
          <w:szCs w:val="24"/>
        </w:rPr>
        <w:t xml:space="preserve"> Las deudas contraídas por uno de los cónyuges durante la vigencia de la sociedad, por la adquisición u obtención de bienes o servicios suntuarios que beneficien únicamente a quien las contrajo, y</w:t>
      </w:r>
    </w:p>
    <w:p w14:paraId="49F71C08" w14:textId="77777777" w:rsidR="00C6121E" w:rsidRPr="00044986" w:rsidRDefault="00C6121E" w:rsidP="00E61895">
      <w:pPr>
        <w:spacing w:after="0" w:line="240" w:lineRule="auto"/>
        <w:ind w:left="284" w:right="0" w:firstLine="0"/>
        <w:rPr>
          <w:szCs w:val="24"/>
        </w:rPr>
      </w:pPr>
    </w:p>
    <w:p w14:paraId="1E5BECB9" w14:textId="77777777" w:rsidR="00C6121E" w:rsidRPr="00044986" w:rsidRDefault="00C6121E" w:rsidP="00C6121E">
      <w:pPr>
        <w:spacing w:after="0" w:line="360" w:lineRule="auto"/>
        <w:ind w:left="284" w:right="0" w:firstLine="0"/>
        <w:rPr>
          <w:szCs w:val="24"/>
        </w:rPr>
      </w:pPr>
      <w:r w:rsidRPr="00044986">
        <w:rPr>
          <w:b/>
          <w:szCs w:val="24"/>
        </w:rPr>
        <w:t>V.</w:t>
      </w:r>
      <w:r w:rsidRPr="00044986">
        <w:rPr>
          <w:szCs w:val="24"/>
        </w:rPr>
        <w:t xml:space="preserve"> Las deudas que fueron contraídas durante la sociedad conyugal por medio de cualquier tipo de violencia ejercida contra la mujer, en términos de lo establecido en la Ley de Acceso de la Mujeres a una Vida Libre de Violencia del Estado de Yucatán.</w:t>
      </w:r>
    </w:p>
    <w:p w14:paraId="0F3EEF3D" w14:textId="77777777" w:rsidR="006B5CFF" w:rsidRPr="00044986" w:rsidRDefault="006B5CFF" w:rsidP="00E61895">
      <w:pPr>
        <w:spacing w:after="0" w:line="360" w:lineRule="auto"/>
        <w:ind w:left="0" w:right="0" w:firstLine="284"/>
        <w:rPr>
          <w:szCs w:val="24"/>
        </w:rPr>
      </w:pPr>
    </w:p>
    <w:p w14:paraId="0986E9AC" w14:textId="77777777" w:rsidR="00AF799F" w:rsidRPr="00044986" w:rsidRDefault="00AF799F" w:rsidP="00AF799F">
      <w:pPr>
        <w:spacing w:after="0" w:line="360" w:lineRule="auto"/>
        <w:ind w:left="0" w:right="0" w:firstLine="0"/>
        <w:rPr>
          <w:b/>
          <w:szCs w:val="24"/>
        </w:rPr>
      </w:pPr>
      <w:r w:rsidRPr="00044986">
        <w:rPr>
          <w:b/>
          <w:szCs w:val="24"/>
        </w:rPr>
        <w:t>Casos de violencia en razón de género</w:t>
      </w:r>
    </w:p>
    <w:p w14:paraId="0448359C" w14:textId="2C1AD63F" w:rsidR="00AF799F" w:rsidRPr="00044986" w:rsidRDefault="00AF799F" w:rsidP="00AF799F">
      <w:pPr>
        <w:spacing w:after="0" w:line="360" w:lineRule="auto"/>
        <w:ind w:left="0" w:right="0" w:firstLine="0"/>
        <w:rPr>
          <w:szCs w:val="24"/>
        </w:rPr>
      </w:pPr>
      <w:r w:rsidRPr="00044986">
        <w:rPr>
          <w:b/>
          <w:szCs w:val="24"/>
        </w:rPr>
        <w:t>Artículo 107 Bis.</w:t>
      </w:r>
      <w:r w:rsidRPr="00044986">
        <w:rPr>
          <w:szCs w:val="24"/>
        </w:rPr>
        <w:t xml:space="preserve"> </w:t>
      </w:r>
      <w:r w:rsidR="0035084B" w:rsidRPr="00044986">
        <w:rPr>
          <w:szCs w:val="24"/>
        </w:rPr>
        <w:t>En caso que se documente cualquier tipo de violencia contra la mujer ejercida por su cónyuge para la obtención de créditos solicitados por éste, no operará sobre ella la cobranza de los mismos, aun cuando fueran destinados para la satisfacción de las necesidades familiares o, cuando la mujer sea obligada solidaria o fiadora. Tampoco será válida la hipoteca sobre el patrimonio de ésta, independientemente del tiempo en el que haya sido adquirido, en términos de lo señalado por el Código Civil del Estado de Yucatán.</w:t>
      </w:r>
    </w:p>
    <w:p w14:paraId="70C4ED98" w14:textId="77777777" w:rsidR="00AF799F" w:rsidRPr="00044986" w:rsidRDefault="00AF799F" w:rsidP="00E61895">
      <w:pPr>
        <w:spacing w:after="0" w:line="360" w:lineRule="auto"/>
        <w:ind w:left="0" w:right="0" w:firstLine="0"/>
        <w:rPr>
          <w:szCs w:val="24"/>
        </w:rPr>
      </w:pPr>
    </w:p>
    <w:p w14:paraId="285A4098" w14:textId="77777777" w:rsidR="00AF799F" w:rsidRPr="00044986" w:rsidRDefault="00AF799F" w:rsidP="00AF799F">
      <w:pPr>
        <w:spacing w:after="0" w:line="360" w:lineRule="auto"/>
        <w:ind w:left="0" w:right="0" w:firstLine="0"/>
        <w:rPr>
          <w:b/>
          <w:szCs w:val="24"/>
        </w:rPr>
      </w:pPr>
      <w:r w:rsidRPr="00044986">
        <w:rPr>
          <w:b/>
          <w:szCs w:val="24"/>
        </w:rPr>
        <w:t xml:space="preserve">Derecho de habitar la casa familiar y usufructuar bienes </w:t>
      </w:r>
    </w:p>
    <w:p w14:paraId="5B8F095D" w14:textId="77777777" w:rsidR="0035084B" w:rsidRPr="00044986" w:rsidRDefault="00AF799F" w:rsidP="0035084B">
      <w:pPr>
        <w:spacing w:after="0" w:line="360" w:lineRule="auto"/>
        <w:ind w:left="0" w:right="0" w:firstLine="0"/>
        <w:rPr>
          <w:szCs w:val="24"/>
        </w:rPr>
      </w:pPr>
      <w:r w:rsidRPr="00044986">
        <w:rPr>
          <w:b/>
          <w:szCs w:val="24"/>
        </w:rPr>
        <w:t>Artículo 125.</w:t>
      </w:r>
      <w:r w:rsidRPr="00044986">
        <w:rPr>
          <w:szCs w:val="24"/>
        </w:rPr>
        <w:t xml:space="preserve"> </w:t>
      </w:r>
      <w:r w:rsidR="0035084B" w:rsidRPr="00044986">
        <w:rPr>
          <w:szCs w:val="24"/>
        </w:rPr>
        <w:t>El derecho de habitar la casa familiar y de usufructuar los productos y beneficios que integran el patrimonio de familia, corresponde a quien lo constituye, a los cónyuges, concubina o concubinario y a las personas a quien tiene la obligación de dar alimentos, observando en todo momento lo dispuesto en el artículo 134 de este Código.</w:t>
      </w:r>
    </w:p>
    <w:p w14:paraId="19670BD1" w14:textId="77777777" w:rsidR="0035084B" w:rsidRPr="00044986" w:rsidRDefault="0035084B" w:rsidP="00E61895">
      <w:pPr>
        <w:spacing w:after="0" w:line="240" w:lineRule="auto"/>
        <w:ind w:left="0" w:right="0" w:firstLine="0"/>
        <w:rPr>
          <w:szCs w:val="24"/>
        </w:rPr>
      </w:pPr>
    </w:p>
    <w:p w14:paraId="3F9935AA" w14:textId="317B896A" w:rsidR="0035084B" w:rsidRPr="00044986" w:rsidRDefault="0035084B" w:rsidP="0035084B">
      <w:pPr>
        <w:spacing w:after="0" w:line="360" w:lineRule="auto"/>
        <w:ind w:left="0" w:right="0" w:firstLine="0"/>
        <w:rPr>
          <w:szCs w:val="24"/>
        </w:rPr>
      </w:pPr>
      <w:r w:rsidRPr="00044986">
        <w:rPr>
          <w:szCs w:val="24"/>
        </w:rPr>
        <w:lastRenderedPageBreak/>
        <w:t xml:space="preserve">Este derecho es intransmisible; sin embargo, podrá perderlo quien teniendo el derecho de habitar la casa familiar y usufructuar bienes, haya obtenido resolución en contra por haber ejercido cualquier tipo de violencia contemplada </w:t>
      </w:r>
      <w:r w:rsidR="003D4033">
        <w:rPr>
          <w:szCs w:val="24"/>
        </w:rPr>
        <w:t>en la</w:t>
      </w:r>
      <w:r w:rsidRPr="00044986">
        <w:rPr>
          <w:szCs w:val="24"/>
        </w:rPr>
        <w:t xml:space="preserve"> Ley de Acceso de la Mujeres a una Vida Libre de Violencia del Estado de Yucatán, a alguna de las personas que habiten en la misma.</w:t>
      </w:r>
    </w:p>
    <w:p w14:paraId="5DFADE60" w14:textId="77777777" w:rsidR="0035084B" w:rsidRPr="00044986" w:rsidRDefault="0035084B" w:rsidP="00E61895">
      <w:pPr>
        <w:spacing w:after="0" w:line="240" w:lineRule="auto"/>
        <w:ind w:left="0" w:right="0" w:firstLine="0"/>
        <w:rPr>
          <w:szCs w:val="24"/>
        </w:rPr>
      </w:pPr>
    </w:p>
    <w:p w14:paraId="0D4B5D6A" w14:textId="73AC902C" w:rsidR="00AF799F" w:rsidRPr="00044986" w:rsidRDefault="00AF799F" w:rsidP="00E61895">
      <w:pPr>
        <w:spacing w:after="0" w:line="240" w:lineRule="auto"/>
        <w:ind w:left="0" w:right="0" w:firstLine="0"/>
        <w:jc w:val="center"/>
        <w:rPr>
          <w:b/>
          <w:szCs w:val="24"/>
        </w:rPr>
      </w:pPr>
      <w:r w:rsidRPr="00044986">
        <w:rPr>
          <w:b/>
          <w:szCs w:val="24"/>
        </w:rPr>
        <w:t>Transitorio</w:t>
      </w:r>
      <w:r w:rsidR="006B5CFF" w:rsidRPr="00044986">
        <w:rPr>
          <w:b/>
          <w:szCs w:val="24"/>
        </w:rPr>
        <w:t>s</w:t>
      </w:r>
    </w:p>
    <w:p w14:paraId="36754E23" w14:textId="77777777" w:rsidR="006B5CFF" w:rsidRPr="00044986" w:rsidRDefault="006B5CFF" w:rsidP="00E61895">
      <w:pPr>
        <w:spacing w:after="0" w:line="240" w:lineRule="auto"/>
        <w:ind w:left="0" w:right="0" w:firstLine="0"/>
        <w:jc w:val="center"/>
        <w:rPr>
          <w:b/>
          <w:szCs w:val="24"/>
        </w:rPr>
      </w:pPr>
    </w:p>
    <w:p w14:paraId="1F4B5DDD" w14:textId="77777777" w:rsidR="00AF799F" w:rsidRPr="00044986" w:rsidRDefault="00AF799F" w:rsidP="00AF799F">
      <w:pPr>
        <w:spacing w:after="0" w:line="360" w:lineRule="auto"/>
        <w:ind w:left="0" w:right="0" w:firstLine="0"/>
        <w:rPr>
          <w:b/>
          <w:szCs w:val="24"/>
        </w:rPr>
      </w:pPr>
      <w:r w:rsidRPr="00044986">
        <w:rPr>
          <w:b/>
          <w:szCs w:val="24"/>
        </w:rPr>
        <w:t>Entrada en vigor</w:t>
      </w:r>
    </w:p>
    <w:p w14:paraId="295C9D29" w14:textId="77777777" w:rsidR="00AF799F" w:rsidRPr="00044986" w:rsidRDefault="00AF799F" w:rsidP="00AF799F">
      <w:pPr>
        <w:spacing w:after="0" w:line="360" w:lineRule="auto"/>
        <w:ind w:left="0" w:right="0" w:firstLine="0"/>
        <w:rPr>
          <w:szCs w:val="24"/>
        </w:rPr>
      </w:pPr>
      <w:r w:rsidRPr="00044986">
        <w:rPr>
          <w:b/>
          <w:szCs w:val="24"/>
        </w:rPr>
        <w:t>Artículo Primero.</w:t>
      </w:r>
      <w:r w:rsidRPr="00044986">
        <w:rPr>
          <w:szCs w:val="24"/>
        </w:rPr>
        <w:t xml:space="preserve"> Este decreto entrará en vigor al día siguiente de su publicación en el Diario Oficial del Gobierno del Estado de Yucatán.</w:t>
      </w:r>
    </w:p>
    <w:p w14:paraId="2FA7473E" w14:textId="77777777" w:rsidR="006B5CFF" w:rsidRPr="00044986" w:rsidRDefault="006B5CFF" w:rsidP="0035084B">
      <w:pPr>
        <w:spacing w:after="0" w:line="240" w:lineRule="auto"/>
        <w:ind w:left="0" w:right="0" w:firstLine="0"/>
        <w:rPr>
          <w:szCs w:val="24"/>
        </w:rPr>
      </w:pPr>
    </w:p>
    <w:p w14:paraId="6105F85F" w14:textId="77777777" w:rsidR="00AF799F" w:rsidRPr="00044986" w:rsidRDefault="00AF799F" w:rsidP="00AF799F">
      <w:pPr>
        <w:spacing w:after="0" w:line="360" w:lineRule="auto"/>
        <w:ind w:left="0" w:right="0" w:firstLine="0"/>
        <w:rPr>
          <w:b/>
          <w:szCs w:val="24"/>
        </w:rPr>
      </w:pPr>
      <w:r w:rsidRPr="00044986">
        <w:rPr>
          <w:b/>
          <w:szCs w:val="24"/>
        </w:rPr>
        <w:t>Cláusula derogatoria</w:t>
      </w:r>
    </w:p>
    <w:p w14:paraId="658BD6B4" w14:textId="5F4265A5" w:rsidR="006B5CFF" w:rsidRPr="00044986" w:rsidRDefault="00AF799F" w:rsidP="006B5CFF">
      <w:pPr>
        <w:spacing w:after="0" w:line="360" w:lineRule="auto"/>
        <w:ind w:left="0" w:right="0" w:firstLine="0"/>
        <w:rPr>
          <w:szCs w:val="24"/>
        </w:rPr>
      </w:pPr>
      <w:r w:rsidRPr="00044986">
        <w:rPr>
          <w:b/>
          <w:szCs w:val="24"/>
        </w:rPr>
        <w:t>Artículo Segundo.</w:t>
      </w:r>
      <w:r w:rsidRPr="00044986">
        <w:rPr>
          <w:szCs w:val="24"/>
        </w:rPr>
        <w:t xml:space="preserve"> Se derogan todas las disposiciones de igual o menor jerarquía en lo que se opongan a lo establecido en este Decreto.</w:t>
      </w:r>
    </w:p>
    <w:p w14:paraId="40B895A7" w14:textId="77777777" w:rsidR="006B5CFF" w:rsidRPr="00044986" w:rsidRDefault="006B5CFF" w:rsidP="0035084B">
      <w:pPr>
        <w:tabs>
          <w:tab w:val="left" w:pos="4678"/>
        </w:tabs>
        <w:spacing w:after="0" w:line="360" w:lineRule="auto"/>
        <w:ind w:left="0" w:right="-6" w:firstLine="0"/>
        <w:rPr>
          <w:b/>
          <w:color w:val="auto"/>
          <w:szCs w:val="24"/>
        </w:rPr>
      </w:pPr>
    </w:p>
    <w:p w14:paraId="0451EE7B" w14:textId="0A67CD93" w:rsidR="006B5CFF" w:rsidRPr="00044986" w:rsidRDefault="006B5CFF" w:rsidP="006B5CFF">
      <w:pPr>
        <w:tabs>
          <w:tab w:val="left" w:pos="4678"/>
        </w:tabs>
        <w:spacing w:after="0" w:line="240" w:lineRule="auto"/>
        <w:ind w:left="0" w:firstLine="0"/>
        <w:rPr>
          <w:b/>
          <w:caps/>
          <w:szCs w:val="24"/>
        </w:rPr>
      </w:pPr>
      <w:r w:rsidRPr="00044986">
        <w:rPr>
          <w:b/>
          <w:color w:val="auto"/>
          <w:szCs w:val="24"/>
        </w:rPr>
        <w:t>DADO EN LA “SALA DE USOS MÚLTIPLES MAESTRA CONSUELO ZAVALA CASTILLO” DEL RECINTO DEL PODER LEGISLATIVO, EN LA CIUDA</w:t>
      </w:r>
      <w:r w:rsidR="00887D3E" w:rsidRPr="00044986">
        <w:rPr>
          <w:b/>
          <w:color w:val="auto"/>
          <w:szCs w:val="24"/>
        </w:rPr>
        <w:t>D DE MÉRIDA, YUCATÁN, A LOS TREINTA</w:t>
      </w:r>
      <w:r w:rsidRPr="00044986">
        <w:rPr>
          <w:b/>
          <w:color w:val="auto"/>
          <w:szCs w:val="24"/>
        </w:rPr>
        <w:t xml:space="preserve"> DÍAS </w:t>
      </w:r>
      <w:r w:rsidR="00887D3E" w:rsidRPr="00044986">
        <w:rPr>
          <w:b/>
          <w:color w:val="auto"/>
          <w:szCs w:val="24"/>
        </w:rPr>
        <w:t>DEL MES DE NOVIEMBRE</w:t>
      </w:r>
      <w:r w:rsidRPr="00044986">
        <w:rPr>
          <w:b/>
          <w:color w:val="auto"/>
          <w:szCs w:val="24"/>
        </w:rPr>
        <w:t xml:space="preserve"> DEL AÑO DOS MIL VEINTITRÉS.</w:t>
      </w:r>
    </w:p>
    <w:p w14:paraId="56368ABF" w14:textId="77777777" w:rsidR="006B5CFF" w:rsidRPr="00044986" w:rsidRDefault="006B5CFF" w:rsidP="00E61895">
      <w:pPr>
        <w:pStyle w:val="Textoindependiente"/>
        <w:tabs>
          <w:tab w:val="left" w:pos="4678"/>
        </w:tabs>
        <w:spacing w:line="360" w:lineRule="auto"/>
        <w:ind w:left="10" w:right="62"/>
        <w:jc w:val="center"/>
        <w:rPr>
          <w:rFonts w:ascii="Arial" w:hAnsi="Arial" w:cs="Arial"/>
          <w:b/>
          <w:caps/>
          <w:sz w:val="24"/>
          <w:szCs w:val="24"/>
          <w:lang w:val="es-MX"/>
        </w:rPr>
      </w:pPr>
    </w:p>
    <w:p w14:paraId="0575A5B8" w14:textId="77777777" w:rsidR="006B5CFF" w:rsidRPr="00044986" w:rsidRDefault="006B5CFF" w:rsidP="006B5CFF">
      <w:pPr>
        <w:pStyle w:val="Textoindependiente"/>
        <w:tabs>
          <w:tab w:val="left" w:pos="4678"/>
        </w:tabs>
        <w:ind w:left="10" w:right="62"/>
        <w:jc w:val="center"/>
        <w:rPr>
          <w:rFonts w:ascii="Arial" w:hAnsi="Arial" w:cs="Arial"/>
          <w:b/>
          <w:caps/>
          <w:sz w:val="22"/>
          <w:szCs w:val="22"/>
        </w:rPr>
      </w:pPr>
      <w:r w:rsidRPr="00044986">
        <w:rPr>
          <w:rFonts w:ascii="Arial" w:hAnsi="Arial" w:cs="Arial"/>
          <w:b/>
          <w:caps/>
          <w:sz w:val="22"/>
          <w:szCs w:val="22"/>
        </w:rPr>
        <w:t>COMISIÓN PERMANENTE DE JUSTICIA Y SEGURIDAD PÚBLICA</w:t>
      </w:r>
    </w:p>
    <w:p w14:paraId="65CFE9F5" w14:textId="77777777" w:rsidR="00F77CDE" w:rsidRPr="00044986" w:rsidRDefault="00F77CDE" w:rsidP="006B5CFF">
      <w:pPr>
        <w:pStyle w:val="Textoindependiente"/>
        <w:tabs>
          <w:tab w:val="left" w:pos="4678"/>
        </w:tabs>
        <w:ind w:left="10" w:right="62"/>
        <w:jc w:val="center"/>
        <w:rPr>
          <w:rFonts w:ascii="Arial" w:hAnsi="Arial" w:cs="Arial"/>
          <w:b/>
          <w:caps/>
          <w:sz w:val="10"/>
          <w:szCs w:val="10"/>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B5CFF" w:rsidRPr="00044986" w14:paraId="5085C2B3" w14:textId="77777777" w:rsidTr="00E47F7E">
        <w:trPr>
          <w:tblHeader/>
          <w:jc w:val="center"/>
        </w:trPr>
        <w:tc>
          <w:tcPr>
            <w:tcW w:w="2088" w:type="dxa"/>
            <w:shd w:val="clear" w:color="auto" w:fill="A6A6A6"/>
          </w:tcPr>
          <w:p w14:paraId="338D281B" w14:textId="77777777" w:rsidR="006B5CFF" w:rsidRPr="00044986" w:rsidRDefault="006B5CFF" w:rsidP="004607C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CARGO</w:t>
            </w:r>
          </w:p>
        </w:tc>
        <w:tc>
          <w:tcPr>
            <w:tcW w:w="2269" w:type="dxa"/>
            <w:shd w:val="clear" w:color="auto" w:fill="A6A6A6"/>
          </w:tcPr>
          <w:p w14:paraId="7B0226B5" w14:textId="77777777" w:rsidR="006B5CFF" w:rsidRPr="00044986" w:rsidRDefault="006B5CFF" w:rsidP="004607C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 xml:space="preserve">nombre </w:t>
            </w:r>
          </w:p>
        </w:tc>
        <w:tc>
          <w:tcPr>
            <w:tcW w:w="2272" w:type="dxa"/>
            <w:shd w:val="clear" w:color="auto" w:fill="A6A6A6"/>
            <w:vAlign w:val="center"/>
          </w:tcPr>
          <w:p w14:paraId="6EE966AE" w14:textId="77777777" w:rsidR="006B5CFF" w:rsidRPr="00044986" w:rsidRDefault="006B5CFF" w:rsidP="00E47F7E">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VOTO A FAVOR</w:t>
            </w:r>
          </w:p>
        </w:tc>
        <w:tc>
          <w:tcPr>
            <w:tcW w:w="2416" w:type="dxa"/>
            <w:shd w:val="clear" w:color="auto" w:fill="A6A6A6"/>
          </w:tcPr>
          <w:p w14:paraId="447ED387" w14:textId="77777777" w:rsidR="006B5CFF" w:rsidRPr="00044986" w:rsidRDefault="006B5CFF" w:rsidP="004607C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VOTO EN CONTRA</w:t>
            </w:r>
          </w:p>
        </w:tc>
      </w:tr>
      <w:tr w:rsidR="006B5CFF" w:rsidRPr="00044986" w14:paraId="7FB82976" w14:textId="77777777" w:rsidTr="00E47F7E">
        <w:trPr>
          <w:jc w:val="center"/>
        </w:trPr>
        <w:tc>
          <w:tcPr>
            <w:tcW w:w="2088" w:type="dxa"/>
            <w:shd w:val="clear" w:color="auto" w:fill="auto"/>
            <w:vAlign w:val="center"/>
          </w:tcPr>
          <w:p w14:paraId="02F8F978" w14:textId="77777777" w:rsidR="006B5CFF" w:rsidRPr="00044986" w:rsidRDefault="006B5CFF" w:rsidP="00D6333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PRESIDENTE</w:t>
            </w:r>
          </w:p>
        </w:tc>
        <w:tc>
          <w:tcPr>
            <w:tcW w:w="2269" w:type="dxa"/>
            <w:shd w:val="clear" w:color="auto" w:fill="auto"/>
          </w:tcPr>
          <w:p w14:paraId="24872EC9" w14:textId="2228B04B" w:rsidR="006B5CFF" w:rsidRPr="00044986" w:rsidRDefault="006B5CFF" w:rsidP="004607C3">
            <w:pPr>
              <w:spacing w:after="0" w:line="240" w:lineRule="auto"/>
              <w:ind w:left="0" w:right="0" w:firstLine="0"/>
              <w:jc w:val="center"/>
              <w:rPr>
                <w:rFonts w:eastAsia="Times New Roman"/>
                <w:b/>
                <w:bCs/>
                <w:caps/>
                <w:color w:val="auto"/>
                <w:sz w:val="22"/>
                <w:lang w:eastAsia="es-ES"/>
              </w:rPr>
            </w:pPr>
            <w:r w:rsidRPr="00044986">
              <w:rPr>
                <w:noProof/>
                <w:sz w:val="22"/>
              </w:rPr>
              <w:drawing>
                <wp:inline distT="0" distB="0" distL="0" distR="0" wp14:anchorId="51468BC4" wp14:editId="1A6CAEE7">
                  <wp:extent cx="760095" cy="984250"/>
                  <wp:effectExtent l="0" t="0" r="1905" b="6350"/>
                  <wp:docPr id="15" name="Imagen 15" descr="Z:\LXIII LEGISLATURA\FOTOS DIPS-LXIII LEGIS\Dip. Gaspar Quintal.jpg"/>
                  <wp:cNvGraphicFramePr/>
                  <a:graphic xmlns:a="http://schemas.openxmlformats.org/drawingml/2006/main">
                    <a:graphicData uri="http://schemas.openxmlformats.org/drawingml/2006/picture">
                      <pic:pic xmlns:pic="http://schemas.openxmlformats.org/drawingml/2006/picture">
                        <pic:nvPicPr>
                          <pic:cNvPr id="15" name="Imagen 15" descr="Z:\LXIII LEGISLATURA\FOTOS DIPS-LXIII LEGIS\Dip. Gaspar Quint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984250"/>
                          </a:xfrm>
                          <a:prstGeom prst="rect">
                            <a:avLst/>
                          </a:prstGeom>
                          <a:noFill/>
                          <a:ln>
                            <a:noFill/>
                          </a:ln>
                        </pic:spPr>
                      </pic:pic>
                    </a:graphicData>
                  </a:graphic>
                </wp:inline>
              </w:drawing>
            </w:r>
          </w:p>
          <w:p w14:paraId="711AA5B8" w14:textId="77777777" w:rsidR="006B5CFF" w:rsidRPr="00044986" w:rsidRDefault="006B5CFF" w:rsidP="004607C3">
            <w:pPr>
              <w:spacing w:after="0" w:line="240" w:lineRule="auto"/>
              <w:ind w:left="0" w:right="0" w:firstLine="0"/>
              <w:jc w:val="center"/>
              <w:rPr>
                <w:rFonts w:eastAsia="Times New Roman"/>
                <w:b/>
                <w:bCs/>
                <w:caps/>
                <w:color w:val="auto"/>
                <w:sz w:val="22"/>
                <w:lang w:eastAsia="es-ES"/>
              </w:rPr>
            </w:pPr>
            <w:r w:rsidRPr="00044986">
              <w:rPr>
                <w:rFonts w:eastAsia="Times New Roman"/>
                <w:b/>
                <w:bCs/>
                <w:caps/>
                <w:color w:val="auto"/>
                <w:sz w:val="22"/>
                <w:lang w:eastAsia="es-ES"/>
              </w:rPr>
              <w:t>DIP. GASPAR ARMANDO QUINTAL PARRA.</w:t>
            </w:r>
          </w:p>
        </w:tc>
        <w:tc>
          <w:tcPr>
            <w:tcW w:w="2272" w:type="dxa"/>
            <w:shd w:val="clear" w:color="auto" w:fill="auto"/>
            <w:vAlign w:val="center"/>
          </w:tcPr>
          <w:p w14:paraId="26546660" w14:textId="56048FEE" w:rsidR="006B5CFF" w:rsidRPr="00044986" w:rsidRDefault="00E47F7E" w:rsidP="00E47F7E">
            <w:pPr>
              <w:spacing w:after="0" w:line="360" w:lineRule="auto"/>
              <w:ind w:left="0" w:right="0" w:firstLine="0"/>
              <w:jc w:val="center"/>
              <w:rPr>
                <w:rFonts w:eastAsia="Times New Roman"/>
                <w:b/>
                <w:bCs/>
                <w:caps/>
                <w:color w:val="auto"/>
                <w:sz w:val="22"/>
                <w:lang w:eastAsia="es-ES"/>
              </w:rPr>
            </w:pPr>
            <w:r>
              <w:rPr>
                <w:rFonts w:eastAsia="Times New Roman"/>
                <w:b/>
                <w:bCs/>
                <w:caps/>
                <w:color w:val="auto"/>
                <w:sz w:val="22"/>
                <w:lang w:eastAsia="es-ES"/>
              </w:rPr>
              <w:t>rúbrica</w:t>
            </w:r>
          </w:p>
        </w:tc>
        <w:tc>
          <w:tcPr>
            <w:tcW w:w="2416" w:type="dxa"/>
            <w:shd w:val="clear" w:color="auto" w:fill="auto"/>
          </w:tcPr>
          <w:p w14:paraId="0EE84553" w14:textId="77777777" w:rsidR="006B5CFF" w:rsidRPr="00044986" w:rsidRDefault="006B5CFF" w:rsidP="004607C3">
            <w:pPr>
              <w:spacing w:after="0" w:line="360" w:lineRule="auto"/>
              <w:ind w:left="0" w:right="0" w:firstLine="0"/>
              <w:rPr>
                <w:rFonts w:eastAsia="Times New Roman"/>
                <w:b/>
                <w:bCs/>
                <w:caps/>
                <w:color w:val="auto"/>
                <w:sz w:val="22"/>
                <w:lang w:eastAsia="es-ES"/>
              </w:rPr>
            </w:pPr>
          </w:p>
        </w:tc>
      </w:tr>
      <w:tr w:rsidR="006B5CFF" w:rsidRPr="00044986" w14:paraId="4547B5F5" w14:textId="77777777" w:rsidTr="00E47F7E">
        <w:trPr>
          <w:jc w:val="center"/>
        </w:trPr>
        <w:tc>
          <w:tcPr>
            <w:tcW w:w="2088" w:type="dxa"/>
            <w:shd w:val="clear" w:color="auto" w:fill="auto"/>
            <w:vAlign w:val="center"/>
          </w:tcPr>
          <w:p w14:paraId="3F2F3C67" w14:textId="77777777" w:rsidR="006B5CFF" w:rsidRPr="00044986" w:rsidRDefault="006B5CFF" w:rsidP="00D6333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0"/>
                <w:lang w:val="es-ES" w:eastAsia="es-ES"/>
              </w:rPr>
              <w:lastRenderedPageBreak/>
              <w:t>VICEPRESIDENTE</w:t>
            </w:r>
          </w:p>
        </w:tc>
        <w:tc>
          <w:tcPr>
            <w:tcW w:w="2269" w:type="dxa"/>
            <w:shd w:val="clear" w:color="auto" w:fill="auto"/>
          </w:tcPr>
          <w:p w14:paraId="122D1D0D" w14:textId="012F005C" w:rsidR="006B5CFF" w:rsidRPr="00044986" w:rsidRDefault="006B5CFF" w:rsidP="004607C3">
            <w:pPr>
              <w:spacing w:after="0" w:line="259" w:lineRule="auto"/>
              <w:ind w:left="0" w:right="0" w:firstLine="0"/>
              <w:jc w:val="center"/>
              <w:rPr>
                <w:rFonts w:eastAsia="Calibri"/>
                <w:b/>
                <w:color w:val="auto"/>
                <w:sz w:val="22"/>
                <w:lang w:eastAsia="en-US"/>
              </w:rPr>
            </w:pPr>
            <w:r w:rsidRPr="00044986">
              <w:rPr>
                <w:noProof/>
                <w:sz w:val="22"/>
              </w:rPr>
              <w:drawing>
                <wp:inline distT="0" distB="0" distL="0" distR="0" wp14:anchorId="567E9F72" wp14:editId="7F03A5E2">
                  <wp:extent cx="789940" cy="955589"/>
                  <wp:effectExtent l="0" t="0" r="0" b="0"/>
                  <wp:docPr id="2" name="Imagen 2" descr="Z:\LXIII LEGISLATURA\FOTOS DIPS-LXIII LEGIS\Dip. Luis René Fdz.jpg"/>
                  <wp:cNvGraphicFramePr/>
                  <a:graphic xmlns:a="http://schemas.openxmlformats.org/drawingml/2006/main">
                    <a:graphicData uri="http://schemas.openxmlformats.org/drawingml/2006/picture">
                      <pic:pic xmlns:pic="http://schemas.openxmlformats.org/drawingml/2006/picture">
                        <pic:nvPicPr>
                          <pic:cNvPr id="20" name="Imagen 20" descr="Z:\LXIII LEGISLATURA\FOTOS DIPS-LXIII LEGIS\Dip. Luis René F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651" cy="957659"/>
                          </a:xfrm>
                          <a:prstGeom prst="rect">
                            <a:avLst/>
                          </a:prstGeom>
                          <a:noFill/>
                          <a:ln>
                            <a:noFill/>
                          </a:ln>
                        </pic:spPr>
                      </pic:pic>
                    </a:graphicData>
                  </a:graphic>
                </wp:inline>
              </w:drawing>
            </w:r>
          </w:p>
          <w:p w14:paraId="67C04932" w14:textId="77777777" w:rsidR="006B5CFF" w:rsidRPr="00044986" w:rsidRDefault="006B5CFF" w:rsidP="004607C3">
            <w:pPr>
              <w:spacing w:after="0" w:line="259" w:lineRule="auto"/>
              <w:ind w:left="0" w:right="0" w:firstLine="0"/>
              <w:jc w:val="center"/>
              <w:rPr>
                <w:rFonts w:eastAsia="Calibri"/>
                <w:b/>
                <w:color w:val="auto"/>
                <w:sz w:val="22"/>
                <w:lang w:eastAsia="en-US"/>
              </w:rPr>
            </w:pPr>
            <w:r w:rsidRPr="00044986">
              <w:rPr>
                <w:rFonts w:eastAsia="Calibri"/>
                <w:b/>
                <w:color w:val="auto"/>
                <w:sz w:val="22"/>
                <w:lang w:eastAsia="en-US"/>
              </w:rPr>
              <w:t>DIP. LUIS RENÉ FERNÁNDEZ VIDAL.</w:t>
            </w:r>
          </w:p>
        </w:tc>
        <w:tc>
          <w:tcPr>
            <w:tcW w:w="2272" w:type="dxa"/>
            <w:shd w:val="clear" w:color="auto" w:fill="auto"/>
            <w:vAlign w:val="center"/>
          </w:tcPr>
          <w:p w14:paraId="56C4FC52" w14:textId="461EA62A" w:rsidR="006B5CFF" w:rsidRPr="00044986" w:rsidRDefault="00E47F7E" w:rsidP="00E47F7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val="es-ES" w:eastAsia="es-ES"/>
              </w:rPr>
              <w:t>rúbrica</w:t>
            </w:r>
          </w:p>
        </w:tc>
        <w:tc>
          <w:tcPr>
            <w:tcW w:w="2416" w:type="dxa"/>
            <w:shd w:val="clear" w:color="auto" w:fill="auto"/>
          </w:tcPr>
          <w:p w14:paraId="5E10CAFA" w14:textId="77777777" w:rsidR="006B5CFF" w:rsidRPr="00044986" w:rsidRDefault="006B5CFF" w:rsidP="004607C3">
            <w:pPr>
              <w:spacing w:after="0" w:line="360" w:lineRule="auto"/>
              <w:ind w:left="0" w:right="0" w:firstLine="0"/>
              <w:rPr>
                <w:rFonts w:eastAsia="Times New Roman"/>
                <w:b/>
                <w:bCs/>
                <w:caps/>
                <w:color w:val="auto"/>
                <w:sz w:val="22"/>
                <w:lang w:val="es-ES" w:eastAsia="es-ES"/>
              </w:rPr>
            </w:pPr>
          </w:p>
        </w:tc>
      </w:tr>
      <w:tr w:rsidR="006B5CFF" w:rsidRPr="00044986" w14:paraId="0AFF7AB9" w14:textId="77777777" w:rsidTr="00E47F7E">
        <w:trPr>
          <w:jc w:val="center"/>
        </w:trPr>
        <w:tc>
          <w:tcPr>
            <w:tcW w:w="2088" w:type="dxa"/>
            <w:shd w:val="clear" w:color="auto" w:fill="auto"/>
            <w:vAlign w:val="center"/>
          </w:tcPr>
          <w:p w14:paraId="729089E5" w14:textId="77777777" w:rsidR="006B5CFF" w:rsidRPr="00044986" w:rsidRDefault="006B5CFF" w:rsidP="00D63333">
            <w:pPr>
              <w:spacing w:after="0" w:line="360" w:lineRule="auto"/>
              <w:ind w:left="0" w:right="0" w:firstLine="0"/>
              <w:jc w:val="center"/>
              <w:rPr>
                <w:rFonts w:eastAsia="Times New Roman"/>
                <w:b/>
                <w:bCs/>
                <w:caps/>
                <w:color w:val="auto"/>
                <w:sz w:val="22"/>
                <w:lang w:val="pt-BR" w:eastAsia="es-ES"/>
              </w:rPr>
            </w:pPr>
            <w:r w:rsidRPr="00044986">
              <w:rPr>
                <w:rFonts w:eastAsia="Times New Roman"/>
                <w:b/>
                <w:bCs/>
                <w:caps/>
                <w:color w:val="auto"/>
                <w:sz w:val="22"/>
                <w:lang w:val="pt-BR" w:eastAsia="es-ES"/>
              </w:rPr>
              <w:t>secretariO</w:t>
            </w:r>
          </w:p>
        </w:tc>
        <w:tc>
          <w:tcPr>
            <w:tcW w:w="2269" w:type="dxa"/>
            <w:shd w:val="clear" w:color="auto" w:fill="auto"/>
          </w:tcPr>
          <w:p w14:paraId="2E070DC7" w14:textId="51179B33" w:rsidR="006B5CFF" w:rsidRPr="00044986" w:rsidRDefault="006B5CFF" w:rsidP="004607C3">
            <w:pPr>
              <w:spacing w:after="0" w:line="259" w:lineRule="auto"/>
              <w:ind w:left="0" w:right="0" w:firstLine="0"/>
              <w:jc w:val="center"/>
              <w:rPr>
                <w:rFonts w:eastAsia="Calibri"/>
                <w:b/>
                <w:noProof/>
                <w:color w:val="auto"/>
                <w:sz w:val="22"/>
              </w:rPr>
            </w:pPr>
            <w:r w:rsidRPr="00044986">
              <w:rPr>
                <w:noProof/>
                <w:sz w:val="22"/>
              </w:rPr>
              <w:drawing>
                <wp:inline distT="0" distB="0" distL="0" distR="0" wp14:anchorId="6CC83313" wp14:editId="575C59A9">
                  <wp:extent cx="809625" cy="1047750"/>
                  <wp:effectExtent l="0" t="0" r="9525" b="0"/>
                  <wp:docPr id="14" name="Imagen 14" descr="Z:\LXIII LEGISLATURA\FOTOS DIPS-LXIII LEGIS\Dip. Eduardo Sobrino.jpg"/>
                  <wp:cNvGraphicFramePr/>
                  <a:graphic xmlns:a="http://schemas.openxmlformats.org/drawingml/2006/main">
                    <a:graphicData uri="http://schemas.openxmlformats.org/drawingml/2006/picture">
                      <pic:pic xmlns:pic="http://schemas.openxmlformats.org/drawingml/2006/picture">
                        <pic:nvPicPr>
                          <pic:cNvPr id="14" name="Imagen 14" descr="Z:\LXIII LEGISLATURA\FOTOS DIPS-LXIII LEGIS\Dip. Eduardo Sobrin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047750"/>
                          </a:xfrm>
                          <a:prstGeom prst="rect">
                            <a:avLst/>
                          </a:prstGeom>
                          <a:noFill/>
                          <a:ln>
                            <a:noFill/>
                          </a:ln>
                        </pic:spPr>
                      </pic:pic>
                    </a:graphicData>
                  </a:graphic>
                </wp:inline>
              </w:drawing>
            </w:r>
          </w:p>
          <w:p w14:paraId="5FA8613C" w14:textId="77777777" w:rsidR="006B5CFF" w:rsidRPr="00044986" w:rsidRDefault="006B5CFF" w:rsidP="004607C3">
            <w:pPr>
              <w:spacing w:after="0" w:line="259" w:lineRule="auto"/>
              <w:ind w:left="0" w:right="0" w:firstLine="0"/>
              <w:jc w:val="center"/>
              <w:rPr>
                <w:rFonts w:eastAsia="Calibri"/>
                <w:b/>
                <w:noProof/>
                <w:color w:val="auto"/>
                <w:sz w:val="22"/>
              </w:rPr>
            </w:pPr>
            <w:r w:rsidRPr="00044986">
              <w:rPr>
                <w:rFonts w:eastAsia="Calibri"/>
                <w:b/>
                <w:noProof/>
                <w:color w:val="auto"/>
                <w:sz w:val="22"/>
              </w:rPr>
              <w:t>DIP. EDUARDO SOBRINO SIERRA.</w:t>
            </w:r>
          </w:p>
        </w:tc>
        <w:tc>
          <w:tcPr>
            <w:tcW w:w="2272" w:type="dxa"/>
            <w:shd w:val="clear" w:color="auto" w:fill="auto"/>
            <w:vAlign w:val="center"/>
          </w:tcPr>
          <w:p w14:paraId="59A721BF" w14:textId="77777777" w:rsidR="006B5CFF" w:rsidRPr="00044986" w:rsidRDefault="006B5CFF" w:rsidP="00E47F7E">
            <w:pPr>
              <w:spacing w:after="0" w:line="360" w:lineRule="auto"/>
              <w:ind w:left="0" w:right="0" w:firstLine="0"/>
              <w:jc w:val="center"/>
              <w:rPr>
                <w:rFonts w:eastAsia="Times New Roman"/>
                <w:b/>
                <w:bCs/>
                <w:caps/>
                <w:color w:val="auto"/>
                <w:sz w:val="22"/>
                <w:lang w:val="es-ES" w:eastAsia="es-ES"/>
              </w:rPr>
            </w:pPr>
          </w:p>
        </w:tc>
        <w:tc>
          <w:tcPr>
            <w:tcW w:w="2416" w:type="dxa"/>
            <w:shd w:val="clear" w:color="auto" w:fill="auto"/>
          </w:tcPr>
          <w:p w14:paraId="7BC68C40" w14:textId="77777777" w:rsidR="006B5CFF" w:rsidRPr="00044986" w:rsidRDefault="006B5CFF" w:rsidP="004607C3">
            <w:pPr>
              <w:spacing w:after="0" w:line="360" w:lineRule="auto"/>
              <w:ind w:left="0" w:right="0" w:firstLine="0"/>
              <w:rPr>
                <w:rFonts w:eastAsia="Times New Roman"/>
                <w:b/>
                <w:bCs/>
                <w:caps/>
                <w:color w:val="auto"/>
                <w:sz w:val="22"/>
                <w:lang w:val="es-ES" w:eastAsia="es-ES"/>
              </w:rPr>
            </w:pPr>
          </w:p>
        </w:tc>
      </w:tr>
      <w:tr w:rsidR="006B5CFF" w:rsidRPr="00044986" w14:paraId="3AE9CB0B" w14:textId="77777777" w:rsidTr="00E47F7E">
        <w:trPr>
          <w:jc w:val="center"/>
        </w:trPr>
        <w:tc>
          <w:tcPr>
            <w:tcW w:w="2088" w:type="dxa"/>
            <w:shd w:val="clear" w:color="auto" w:fill="auto"/>
            <w:vAlign w:val="center"/>
          </w:tcPr>
          <w:p w14:paraId="77E38088" w14:textId="77777777" w:rsidR="006B5CFF" w:rsidRPr="00044986" w:rsidRDefault="006B5CFF" w:rsidP="00D6333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pt-BR" w:eastAsia="es-ES"/>
              </w:rPr>
              <w:t>SECRETARIA</w:t>
            </w:r>
          </w:p>
        </w:tc>
        <w:tc>
          <w:tcPr>
            <w:tcW w:w="2269" w:type="dxa"/>
            <w:shd w:val="clear" w:color="auto" w:fill="auto"/>
          </w:tcPr>
          <w:p w14:paraId="6DC6D731" w14:textId="7DE6452E" w:rsidR="006B5CFF" w:rsidRPr="00044986" w:rsidRDefault="006B5CFF" w:rsidP="004607C3">
            <w:pPr>
              <w:spacing w:after="0" w:line="259" w:lineRule="auto"/>
              <w:ind w:left="0" w:right="0" w:firstLine="0"/>
              <w:jc w:val="center"/>
              <w:rPr>
                <w:rFonts w:eastAsia="Calibri"/>
                <w:b/>
                <w:color w:val="auto"/>
                <w:sz w:val="22"/>
                <w:lang w:eastAsia="en-US"/>
              </w:rPr>
            </w:pPr>
            <w:r w:rsidRPr="00044986">
              <w:rPr>
                <w:noProof/>
                <w:sz w:val="22"/>
              </w:rPr>
              <w:drawing>
                <wp:inline distT="0" distB="0" distL="0" distR="0" wp14:anchorId="0CE888AE" wp14:editId="4FD03E59">
                  <wp:extent cx="790575" cy="1022985"/>
                  <wp:effectExtent l="0" t="0" r="9525" b="5715"/>
                  <wp:docPr id="13" name="Imagen 13"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003A6153" w14:textId="29DC936E" w:rsidR="006B5CFF" w:rsidRPr="00044986" w:rsidRDefault="006B5CFF" w:rsidP="004607C3">
            <w:pPr>
              <w:spacing w:after="0" w:line="259" w:lineRule="auto"/>
              <w:ind w:left="0" w:right="0" w:firstLine="0"/>
              <w:jc w:val="center"/>
              <w:rPr>
                <w:rFonts w:eastAsia="Calibri"/>
                <w:b/>
                <w:color w:val="auto"/>
                <w:sz w:val="22"/>
                <w:lang w:eastAsia="en-US"/>
              </w:rPr>
            </w:pPr>
            <w:r w:rsidRPr="00044986">
              <w:rPr>
                <w:rFonts w:eastAsia="Calibri"/>
                <w:b/>
                <w:color w:val="auto"/>
                <w:sz w:val="22"/>
                <w:lang w:eastAsia="en-US"/>
              </w:rPr>
              <w:t>DIP</w:t>
            </w:r>
            <w:r w:rsidR="003D4033">
              <w:rPr>
                <w:rFonts w:eastAsia="Calibri"/>
                <w:b/>
                <w:color w:val="auto"/>
                <w:sz w:val="22"/>
                <w:lang w:eastAsia="en-US"/>
              </w:rPr>
              <w:t>.</w:t>
            </w:r>
            <w:r w:rsidRPr="00044986">
              <w:rPr>
                <w:rFonts w:eastAsia="Calibri"/>
                <w:b/>
                <w:color w:val="auto"/>
                <w:sz w:val="22"/>
                <w:lang w:eastAsia="en-US"/>
              </w:rPr>
              <w:t xml:space="preserve"> DAFNE CELINA LÓPEZ OSORIO.</w:t>
            </w:r>
          </w:p>
        </w:tc>
        <w:tc>
          <w:tcPr>
            <w:tcW w:w="2272" w:type="dxa"/>
            <w:shd w:val="clear" w:color="auto" w:fill="auto"/>
            <w:vAlign w:val="center"/>
          </w:tcPr>
          <w:p w14:paraId="5AB45DA1" w14:textId="506F1FC5" w:rsidR="006B5CFF" w:rsidRPr="00044986" w:rsidRDefault="00E47F7E" w:rsidP="00E47F7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val="es-ES" w:eastAsia="es-ES"/>
              </w:rPr>
              <w:t>rúbrica</w:t>
            </w:r>
          </w:p>
        </w:tc>
        <w:tc>
          <w:tcPr>
            <w:tcW w:w="2416" w:type="dxa"/>
            <w:shd w:val="clear" w:color="auto" w:fill="auto"/>
          </w:tcPr>
          <w:p w14:paraId="5478D755" w14:textId="77777777" w:rsidR="006B5CFF" w:rsidRPr="00044986" w:rsidRDefault="006B5CFF" w:rsidP="004607C3">
            <w:pPr>
              <w:spacing w:after="0" w:line="360" w:lineRule="auto"/>
              <w:ind w:left="0" w:right="0" w:firstLine="0"/>
              <w:rPr>
                <w:rFonts w:eastAsia="Times New Roman"/>
                <w:b/>
                <w:bCs/>
                <w:caps/>
                <w:color w:val="auto"/>
                <w:sz w:val="22"/>
                <w:lang w:val="es-ES" w:eastAsia="es-ES"/>
              </w:rPr>
            </w:pPr>
          </w:p>
        </w:tc>
      </w:tr>
      <w:tr w:rsidR="006B5CFF" w:rsidRPr="00044986" w14:paraId="649630CF" w14:textId="77777777" w:rsidTr="00E47F7E">
        <w:trPr>
          <w:jc w:val="center"/>
        </w:trPr>
        <w:tc>
          <w:tcPr>
            <w:tcW w:w="2088" w:type="dxa"/>
            <w:shd w:val="clear" w:color="auto" w:fill="auto"/>
            <w:vAlign w:val="center"/>
          </w:tcPr>
          <w:p w14:paraId="04FF58BC" w14:textId="2A8DDFA2" w:rsidR="006B5CFF" w:rsidRPr="00044986" w:rsidRDefault="00D63333" w:rsidP="00D63333">
            <w:pPr>
              <w:spacing w:after="0" w:line="360" w:lineRule="auto"/>
              <w:ind w:left="0" w:right="0" w:firstLine="0"/>
              <w:jc w:val="center"/>
              <w:rPr>
                <w:rFonts w:eastAsia="Times New Roman"/>
                <w:b/>
                <w:bCs/>
                <w:caps/>
                <w:color w:val="auto"/>
                <w:sz w:val="22"/>
                <w:lang w:val="pt-BR" w:eastAsia="es-ES"/>
              </w:rPr>
            </w:pPr>
            <w:r w:rsidRPr="00044986">
              <w:rPr>
                <w:rFonts w:eastAsia="Times New Roman"/>
                <w:b/>
                <w:bCs/>
                <w:caps/>
                <w:color w:val="auto"/>
                <w:sz w:val="22"/>
                <w:lang w:val="pt-BR" w:eastAsia="es-ES"/>
              </w:rPr>
              <w:t>V</w:t>
            </w:r>
            <w:r w:rsidR="006B5CFF" w:rsidRPr="00044986">
              <w:rPr>
                <w:rFonts w:eastAsia="Times New Roman"/>
                <w:b/>
                <w:bCs/>
                <w:caps/>
                <w:color w:val="auto"/>
                <w:sz w:val="22"/>
                <w:lang w:val="pt-BR" w:eastAsia="es-ES"/>
              </w:rPr>
              <w:t>OCAL</w:t>
            </w:r>
          </w:p>
        </w:tc>
        <w:tc>
          <w:tcPr>
            <w:tcW w:w="2269" w:type="dxa"/>
            <w:shd w:val="clear" w:color="auto" w:fill="auto"/>
          </w:tcPr>
          <w:p w14:paraId="52FBC8A3" w14:textId="0FA573A7" w:rsidR="006B5CFF" w:rsidRPr="00044986" w:rsidRDefault="006B5CFF" w:rsidP="004607C3">
            <w:pPr>
              <w:spacing w:after="0" w:line="259" w:lineRule="auto"/>
              <w:ind w:left="0" w:right="0" w:firstLine="0"/>
              <w:jc w:val="center"/>
              <w:rPr>
                <w:rFonts w:eastAsia="Calibri"/>
                <w:b/>
                <w:color w:val="auto"/>
                <w:sz w:val="22"/>
                <w:lang w:eastAsia="en-US"/>
              </w:rPr>
            </w:pPr>
            <w:r w:rsidRPr="00044986">
              <w:rPr>
                <w:noProof/>
                <w:sz w:val="22"/>
              </w:rPr>
              <w:drawing>
                <wp:inline distT="0" distB="0" distL="0" distR="0" wp14:anchorId="02F4AC96" wp14:editId="7F8D9835">
                  <wp:extent cx="762000" cy="985520"/>
                  <wp:effectExtent l="0" t="0" r="0" b="5080"/>
                  <wp:docPr id="18" name="Imagen 18" descr="Z:\LXIII LEGISLATURA\FOTOS DIPS-LXIII LEGIS\Dip. Jesús Pérez Ballote.jpg"/>
                  <wp:cNvGraphicFramePr/>
                  <a:graphic xmlns:a="http://schemas.openxmlformats.org/drawingml/2006/main">
                    <a:graphicData uri="http://schemas.openxmlformats.org/drawingml/2006/picture">
                      <pic:pic xmlns:pic="http://schemas.openxmlformats.org/drawingml/2006/picture">
                        <pic:nvPicPr>
                          <pic:cNvPr id="18" name="Imagen 18" descr="Z:\LXIII LEGISLATURA\FOTOS DIPS-LXIII LEGIS\Dip. Jesús Pérez Ballote.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85520"/>
                          </a:xfrm>
                          <a:prstGeom prst="rect">
                            <a:avLst/>
                          </a:prstGeom>
                          <a:noFill/>
                          <a:ln>
                            <a:noFill/>
                          </a:ln>
                        </pic:spPr>
                      </pic:pic>
                    </a:graphicData>
                  </a:graphic>
                </wp:inline>
              </w:drawing>
            </w:r>
          </w:p>
          <w:p w14:paraId="204CF2BA" w14:textId="77777777" w:rsidR="006B5CFF" w:rsidRPr="00044986" w:rsidRDefault="006B5CFF" w:rsidP="004607C3">
            <w:pPr>
              <w:spacing w:after="0" w:line="259" w:lineRule="auto"/>
              <w:ind w:left="0" w:right="0" w:firstLine="0"/>
              <w:jc w:val="center"/>
              <w:rPr>
                <w:rFonts w:eastAsia="Calibri"/>
                <w:b/>
                <w:color w:val="auto"/>
                <w:sz w:val="22"/>
                <w:lang w:eastAsia="en-US"/>
              </w:rPr>
            </w:pPr>
            <w:r w:rsidRPr="00044986">
              <w:rPr>
                <w:rFonts w:eastAsia="Calibri"/>
                <w:b/>
                <w:color w:val="auto"/>
                <w:sz w:val="22"/>
                <w:lang w:eastAsia="en-US"/>
              </w:rPr>
              <w:t xml:space="preserve">DIP. JESÚS EFRÉN PÉREZ BALLOTE </w:t>
            </w:r>
          </w:p>
        </w:tc>
        <w:tc>
          <w:tcPr>
            <w:tcW w:w="2272" w:type="dxa"/>
            <w:shd w:val="clear" w:color="auto" w:fill="auto"/>
            <w:vAlign w:val="center"/>
          </w:tcPr>
          <w:p w14:paraId="4308976C" w14:textId="19779685" w:rsidR="006B5CFF" w:rsidRPr="00044986" w:rsidRDefault="00E47F7E" w:rsidP="00E47F7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val="es-ES" w:eastAsia="es-ES"/>
              </w:rPr>
              <w:t>rúbrica</w:t>
            </w:r>
          </w:p>
        </w:tc>
        <w:tc>
          <w:tcPr>
            <w:tcW w:w="2416" w:type="dxa"/>
            <w:shd w:val="clear" w:color="auto" w:fill="auto"/>
          </w:tcPr>
          <w:p w14:paraId="3BA5D982" w14:textId="77777777" w:rsidR="006B5CFF" w:rsidRPr="00044986" w:rsidRDefault="006B5CFF" w:rsidP="004607C3">
            <w:pPr>
              <w:spacing w:after="0" w:line="360" w:lineRule="auto"/>
              <w:ind w:left="0" w:right="0" w:firstLine="0"/>
              <w:rPr>
                <w:rFonts w:eastAsia="Times New Roman"/>
                <w:b/>
                <w:bCs/>
                <w:caps/>
                <w:color w:val="auto"/>
                <w:sz w:val="22"/>
                <w:lang w:val="es-ES" w:eastAsia="es-ES"/>
              </w:rPr>
            </w:pPr>
          </w:p>
        </w:tc>
      </w:tr>
      <w:tr w:rsidR="00E60530" w:rsidRPr="00044986" w14:paraId="1EED1DE8" w14:textId="77777777" w:rsidTr="00E47F7E">
        <w:trPr>
          <w:jc w:val="center"/>
        </w:trPr>
        <w:tc>
          <w:tcPr>
            <w:tcW w:w="9045" w:type="dxa"/>
            <w:gridSpan w:val="4"/>
            <w:tcBorders>
              <w:left w:val="nil"/>
              <w:bottom w:val="nil"/>
              <w:right w:val="nil"/>
            </w:tcBorders>
            <w:shd w:val="clear" w:color="auto" w:fill="auto"/>
            <w:vAlign w:val="center"/>
          </w:tcPr>
          <w:p w14:paraId="46E01E09" w14:textId="77777777" w:rsidR="00E60530" w:rsidRPr="00044986" w:rsidRDefault="00E60530" w:rsidP="00E47F7E">
            <w:pPr>
              <w:spacing w:after="0" w:line="240" w:lineRule="auto"/>
              <w:ind w:left="0" w:right="0" w:firstLine="0"/>
              <w:jc w:val="center"/>
              <w:rPr>
                <w:rFonts w:eastAsia="Times New Roman"/>
                <w:b/>
                <w:bCs/>
                <w:caps/>
                <w:color w:val="auto"/>
                <w:sz w:val="22"/>
                <w:lang w:val="es-ES" w:eastAsia="es-ES"/>
              </w:rPr>
            </w:pPr>
            <w:r w:rsidRPr="00044986">
              <w:rPr>
                <w:i/>
                <w:sz w:val="18"/>
                <w:szCs w:val="20"/>
              </w:rPr>
              <w:t>Esta hoja de firmas pertenece al Dictamen por el que se modifica el Código de Familia para el Estado de Yucatán, en materia de seguridad patrimonial de la mujer.</w:t>
            </w:r>
          </w:p>
        </w:tc>
      </w:tr>
    </w:tbl>
    <w:p w14:paraId="59F05F54" w14:textId="7D059C54" w:rsidR="00D63333" w:rsidRPr="00044986" w:rsidRDefault="00213522" w:rsidP="007B02F4">
      <w:r w:rsidRPr="00044986">
        <w:br w:type="page"/>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2270"/>
        <w:gridCol w:w="2272"/>
        <w:gridCol w:w="2416"/>
        <w:gridCol w:w="10"/>
      </w:tblGrid>
      <w:tr w:rsidR="00F77CDE" w:rsidRPr="00044986" w14:paraId="3FB7704D" w14:textId="77777777" w:rsidTr="00E47F7E">
        <w:trPr>
          <w:tblHeader/>
          <w:jc w:val="center"/>
        </w:trPr>
        <w:tc>
          <w:tcPr>
            <w:tcW w:w="2089" w:type="dxa"/>
            <w:shd w:val="clear" w:color="auto" w:fill="A6A6A6"/>
          </w:tcPr>
          <w:p w14:paraId="55B92E88" w14:textId="756F498E" w:rsidR="00F77CDE" w:rsidRPr="00044986" w:rsidRDefault="00D63333" w:rsidP="004607C3">
            <w:pPr>
              <w:spacing w:after="0" w:line="360" w:lineRule="auto"/>
              <w:ind w:left="0" w:right="0" w:firstLine="0"/>
              <w:jc w:val="center"/>
              <w:rPr>
                <w:rFonts w:eastAsia="Times New Roman"/>
                <w:b/>
                <w:bCs/>
                <w:caps/>
                <w:color w:val="auto"/>
                <w:sz w:val="22"/>
                <w:lang w:val="es-ES" w:eastAsia="es-ES"/>
              </w:rPr>
            </w:pPr>
            <w:r w:rsidRPr="00044986">
              <w:rPr>
                <w:i/>
                <w:sz w:val="18"/>
                <w:szCs w:val="20"/>
              </w:rPr>
              <w:lastRenderedPageBreak/>
              <w:br w:type="column"/>
            </w:r>
            <w:r w:rsidR="00F77CDE" w:rsidRPr="00044986">
              <w:rPr>
                <w:rFonts w:eastAsia="Times New Roman"/>
                <w:b/>
                <w:bCs/>
                <w:caps/>
                <w:color w:val="auto"/>
                <w:sz w:val="22"/>
                <w:lang w:val="es-ES" w:eastAsia="es-ES"/>
              </w:rPr>
              <w:t>CARGO</w:t>
            </w:r>
          </w:p>
        </w:tc>
        <w:tc>
          <w:tcPr>
            <w:tcW w:w="2271" w:type="dxa"/>
            <w:shd w:val="clear" w:color="auto" w:fill="A6A6A6"/>
          </w:tcPr>
          <w:p w14:paraId="3C3AEDB9" w14:textId="77777777" w:rsidR="00F77CDE" w:rsidRPr="00044986" w:rsidRDefault="00F77CDE" w:rsidP="004607C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 xml:space="preserve">nombre </w:t>
            </w:r>
          </w:p>
        </w:tc>
        <w:tc>
          <w:tcPr>
            <w:tcW w:w="2273" w:type="dxa"/>
            <w:shd w:val="clear" w:color="auto" w:fill="A6A6A6"/>
            <w:vAlign w:val="center"/>
          </w:tcPr>
          <w:p w14:paraId="3BBEB5A3" w14:textId="77777777" w:rsidR="00F77CDE" w:rsidRPr="00044986" w:rsidRDefault="00F77CDE" w:rsidP="00E47F7E">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VOTO A FAVOR</w:t>
            </w:r>
          </w:p>
        </w:tc>
        <w:tc>
          <w:tcPr>
            <w:tcW w:w="2422" w:type="dxa"/>
            <w:gridSpan w:val="2"/>
            <w:shd w:val="clear" w:color="auto" w:fill="A6A6A6"/>
          </w:tcPr>
          <w:p w14:paraId="1E4B097B" w14:textId="77777777" w:rsidR="00F77CDE" w:rsidRPr="00044986" w:rsidRDefault="00F77CDE" w:rsidP="004607C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VOTO EN CONTRA</w:t>
            </w:r>
          </w:p>
        </w:tc>
      </w:tr>
      <w:tr w:rsidR="00400EC6" w:rsidRPr="00044986" w14:paraId="69A3D8F6" w14:textId="77777777" w:rsidTr="00E47F7E">
        <w:trPr>
          <w:gridAfter w:val="1"/>
          <w:wAfter w:w="10" w:type="dxa"/>
          <w:jc w:val="center"/>
        </w:trPr>
        <w:tc>
          <w:tcPr>
            <w:tcW w:w="2089" w:type="dxa"/>
            <w:tcBorders>
              <w:bottom w:val="single" w:sz="4" w:space="0" w:color="auto"/>
            </w:tcBorders>
            <w:shd w:val="clear" w:color="auto" w:fill="auto"/>
            <w:vAlign w:val="center"/>
          </w:tcPr>
          <w:p w14:paraId="7FC49034" w14:textId="77777777" w:rsidR="00400EC6" w:rsidRPr="00044986" w:rsidRDefault="00400EC6" w:rsidP="006F7BD7">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VOCAL</w:t>
            </w:r>
          </w:p>
        </w:tc>
        <w:tc>
          <w:tcPr>
            <w:tcW w:w="2266" w:type="dxa"/>
            <w:tcBorders>
              <w:bottom w:val="single" w:sz="4" w:space="0" w:color="auto"/>
            </w:tcBorders>
            <w:shd w:val="clear" w:color="auto" w:fill="auto"/>
          </w:tcPr>
          <w:p w14:paraId="32DD2702" w14:textId="4CACF999" w:rsidR="00400EC6" w:rsidRPr="00044986" w:rsidRDefault="00400EC6" w:rsidP="006F7BD7">
            <w:pPr>
              <w:spacing w:after="0" w:line="259" w:lineRule="auto"/>
              <w:ind w:left="0" w:right="0" w:firstLine="0"/>
              <w:jc w:val="center"/>
              <w:rPr>
                <w:b/>
                <w:noProof/>
                <w:sz w:val="22"/>
                <w:lang w:val="pt-BR"/>
              </w:rPr>
            </w:pPr>
            <w:r w:rsidRPr="00044986">
              <w:rPr>
                <w:b/>
                <w:noProof/>
                <w:sz w:val="22"/>
              </w:rPr>
              <w:drawing>
                <wp:inline distT="0" distB="0" distL="0" distR="0" wp14:anchorId="4DC73859" wp14:editId="6EC98625">
                  <wp:extent cx="731652" cy="946805"/>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p. Rafael Echazarret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5937" cy="952350"/>
                          </a:xfrm>
                          <a:prstGeom prst="rect">
                            <a:avLst/>
                          </a:prstGeom>
                        </pic:spPr>
                      </pic:pic>
                    </a:graphicData>
                  </a:graphic>
                </wp:inline>
              </w:drawing>
            </w:r>
          </w:p>
          <w:p w14:paraId="692E44D3" w14:textId="77777777" w:rsidR="00400EC6" w:rsidRPr="00044986" w:rsidRDefault="00400EC6" w:rsidP="006F7BD7">
            <w:pPr>
              <w:spacing w:after="0" w:line="259" w:lineRule="auto"/>
              <w:ind w:left="0" w:right="0" w:firstLine="0"/>
              <w:jc w:val="center"/>
              <w:rPr>
                <w:noProof/>
                <w:sz w:val="22"/>
              </w:rPr>
            </w:pPr>
            <w:r w:rsidRPr="00044986">
              <w:rPr>
                <w:b/>
                <w:noProof/>
                <w:sz w:val="22"/>
                <w:lang w:val="pt-BR"/>
              </w:rPr>
              <w:t>DIP. RAFAEL ALEJANDRO ECHAZARRETA TORRES</w:t>
            </w:r>
          </w:p>
        </w:tc>
        <w:tc>
          <w:tcPr>
            <w:tcW w:w="2273" w:type="dxa"/>
            <w:tcBorders>
              <w:bottom w:val="single" w:sz="4" w:space="0" w:color="auto"/>
            </w:tcBorders>
            <w:shd w:val="clear" w:color="auto" w:fill="auto"/>
            <w:vAlign w:val="center"/>
          </w:tcPr>
          <w:p w14:paraId="2F134F56" w14:textId="026BAAF4" w:rsidR="00400EC6" w:rsidRPr="00044986" w:rsidRDefault="00E47F7E" w:rsidP="00E47F7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val="es-ES" w:eastAsia="es-ES"/>
              </w:rPr>
              <w:t>rúbrica</w:t>
            </w:r>
          </w:p>
        </w:tc>
        <w:tc>
          <w:tcPr>
            <w:tcW w:w="2417" w:type="dxa"/>
            <w:tcBorders>
              <w:bottom w:val="single" w:sz="4" w:space="0" w:color="auto"/>
            </w:tcBorders>
            <w:shd w:val="clear" w:color="auto" w:fill="auto"/>
          </w:tcPr>
          <w:p w14:paraId="12D75350" w14:textId="77777777" w:rsidR="00400EC6" w:rsidRPr="00044986" w:rsidRDefault="00400EC6" w:rsidP="006F7BD7">
            <w:pPr>
              <w:spacing w:after="0" w:line="360" w:lineRule="auto"/>
              <w:ind w:left="0" w:right="0" w:firstLine="0"/>
              <w:rPr>
                <w:rFonts w:eastAsia="Times New Roman"/>
                <w:b/>
                <w:bCs/>
                <w:caps/>
                <w:color w:val="auto"/>
                <w:sz w:val="22"/>
                <w:lang w:val="es-ES" w:eastAsia="es-ES"/>
              </w:rPr>
            </w:pPr>
          </w:p>
        </w:tc>
      </w:tr>
      <w:tr w:rsidR="00D63333" w:rsidRPr="00044986" w14:paraId="0CC21863" w14:textId="77777777" w:rsidTr="00E47F7E">
        <w:trPr>
          <w:jc w:val="center"/>
        </w:trPr>
        <w:tc>
          <w:tcPr>
            <w:tcW w:w="2089" w:type="dxa"/>
            <w:tcBorders>
              <w:top w:val="nil"/>
            </w:tcBorders>
            <w:shd w:val="clear" w:color="auto" w:fill="auto"/>
            <w:vAlign w:val="center"/>
          </w:tcPr>
          <w:p w14:paraId="19569DE8" w14:textId="7CCC1CB5" w:rsidR="00D63333" w:rsidRPr="00044986" w:rsidRDefault="00D63333" w:rsidP="00D6333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VOCAL</w:t>
            </w:r>
          </w:p>
        </w:tc>
        <w:tc>
          <w:tcPr>
            <w:tcW w:w="2271" w:type="dxa"/>
            <w:tcBorders>
              <w:top w:val="nil"/>
            </w:tcBorders>
            <w:shd w:val="clear" w:color="auto" w:fill="auto"/>
          </w:tcPr>
          <w:p w14:paraId="3D7646B6" w14:textId="53E94D93" w:rsidR="00D63333" w:rsidRPr="00044986" w:rsidRDefault="00D63333" w:rsidP="00D63333">
            <w:pPr>
              <w:spacing w:after="0" w:line="259" w:lineRule="auto"/>
              <w:ind w:left="0" w:right="0" w:firstLine="0"/>
              <w:jc w:val="center"/>
              <w:rPr>
                <w:rFonts w:eastAsia="Calibri"/>
                <w:b/>
                <w:caps/>
                <w:color w:val="auto"/>
                <w:sz w:val="22"/>
                <w:lang w:val="pt-BR" w:eastAsia="en-US"/>
              </w:rPr>
            </w:pPr>
            <w:r w:rsidRPr="00044986">
              <w:rPr>
                <w:noProof/>
                <w:sz w:val="22"/>
              </w:rPr>
              <w:drawing>
                <wp:inline distT="0" distB="0" distL="0" distR="0" wp14:anchorId="3B56FCC3" wp14:editId="132B9B16">
                  <wp:extent cx="790575" cy="1022985"/>
                  <wp:effectExtent l="0" t="0" r="9525" b="5715"/>
                  <wp:docPr id="17" name="Imagen 17" descr="Z:\LXIII LEGISLATURA\FOTOS DIPS-LXIII LEGIS\Dip. Jazmín Villanueva.jpg"/>
                  <wp:cNvGraphicFramePr/>
                  <a:graphic xmlns:a="http://schemas.openxmlformats.org/drawingml/2006/main">
                    <a:graphicData uri="http://schemas.openxmlformats.org/drawingml/2006/picture">
                      <pic:pic xmlns:pic="http://schemas.openxmlformats.org/drawingml/2006/picture">
                        <pic:nvPicPr>
                          <pic:cNvPr id="17" name="Imagen 17" descr="Z:\LXIII LEGISLATURA\FOTOS DIPS-LXIII LEGIS\Dip. Jazmín Villanueva.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4965D450" w14:textId="77777777" w:rsidR="00D63333" w:rsidRPr="00044986" w:rsidRDefault="00D63333" w:rsidP="00D63333">
            <w:pPr>
              <w:spacing w:after="0" w:line="240" w:lineRule="auto"/>
              <w:ind w:left="0" w:right="0" w:firstLine="0"/>
              <w:jc w:val="center"/>
              <w:rPr>
                <w:rFonts w:eastAsia="Calibri"/>
                <w:b/>
                <w:caps/>
                <w:color w:val="auto"/>
                <w:sz w:val="22"/>
                <w:lang w:val="pt-BR" w:eastAsia="en-US"/>
              </w:rPr>
            </w:pPr>
            <w:r w:rsidRPr="00044986">
              <w:rPr>
                <w:rFonts w:eastAsia="Calibri"/>
                <w:b/>
                <w:caps/>
                <w:color w:val="auto"/>
                <w:sz w:val="22"/>
                <w:lang w:val="pt-BR" w:eastAsia="en-US"/>
              </w:rPr>
              <w:t xml:space="preserve">DIP. JAZMÍN YANELI VILLANUEVA </w:t>
            </w:r>
          </w:p>
          <w:p w14:paraId="2AF49BBC" w14:textId="628EE816" w:rsidR="00D63333" w:rsidRPr="00044986" w:rsidRDefault="00D63333" w:rsidP="00D63333">
            <w:pPr>
              <w:spacing w:after="0" w:line="240" w:lineRule="auto"/>
              <w:ind w:left="0" w:right="0" w:firstLine="0"/>
              <w:jc w:val="center"/>
              <w:rPr>
                <w:noProof/>
                <w:sz w:val="22"/>
              </w:rPr>
            </w:pPr>
            <w:r w:rsidRPr="00044986">
              <w:rPr>
                <w:rFonts w:eastAsia="Calibri"/>
                <w:b/>
                <w:caps/>
                <w:color w:val="auto"/>
                <w:sz w:val="22"/>
                <w:lang w:val="pt-BR" w:eastAsia="en-US"/>
              </w:rPr>
              <w:t>MOO.</w:t>
            </w:r>
          </w:p>
        </w:tc>
        <w:tc>
          <w:tcPr>
            <w:tcW w:w="2273" w:type="dxa"/>
            <w:tcBorders>
              <w:top w:val="nil"/>
            </w:tcBorders>
            <w:shd w:val="clear" w:color="auto" w:fill="auto"/>
            <w:vAlign w:val="center"/>
          </w:tcPr>
          <w:p w14:paraId="05073598" w14:textId="77777777" w:rsidR="00D63333" w:rsidRPr="00044986" w:rsidRDefault="00D63333" w:rsidP="00E47F7E">
            <w:pPr>
              <w:spacing w:after="0" w:line="360" w:lineRule="auto"/>
              <w:ind w:left="0" w:right="0" w:firstLine="0"/>
              <w:jc w:val="center"/>
              <w:rPr>
                <w:rFonts w:eastAsia="Times New Roman"/>
                <w:b/>
                <w:bCs/>
                <w:caps/>
                <w:color w:val="auto"/>
                <w:sz w:val="22"/>
                <w:lang w:val="es-ES" w:eastAsia="es-ES"/>
              </w:rPr>
            </w:pPr>
          </w:p>
        </w:tc>
        <w:tc>
          <w:tcPr>
            <w:tcW w:w="2422" w:type="dxa"/>
            <w:gridSpan w:val="2"/>
            <w:tcBorders>
              <w:top w:val="nil"/>
            </w:tcBorders>
            <w:shd w:val="clear" w:color="auto" w:fill="auto"/>
          </w:tcPr>
          <w:p w14:paraId="009FC7D6" w14:textId="77777777" w:rsidR="00D63333" w:rsidRPr="00044986" w:rsidRDefault="00D63333" w:rsidP="00D63333">
            <w:pPr>
              <w:spacing w:after="0" w:line="360" w:lineRule="auto"/>
              <w:ind w:left="0" w:right="0" w:firstLine="0"/>
              <w:rPr>
                <w:rFonts w:eastAsia="Times New Roman"/>
                <w:b/>
                <w:bCs/>
                <w:caps/>
                <w:color w:val="auto"/>
                <w:sz w:val="22"/>
                <w:lang w:val="es-ES" w:eastAsia="es-ES"/>
              </w:rPr>
            </w:pPr>
          </w:p>
        </w:tc>
      </w:tr>
      <w:tr w:rsidR="00D63333" w:rsidRPr="00044986" w14:paraId="3271EB4F" w14:textId="77777777" w:rsidTr="00E47F7E">
        <w:trPr>
          <w:jc w:val="center"/>
        </w:trPr>
        <w:tc>
          <w:tcPr>
            <w:tcW w:w="2089" w:type="dxa"/>
            <w:tcBorders>
              <w:top w:val="nil"/>
            </w:tcBorders>
            <w:shd w:val="clear" w:color="auto" w:fill="auto"/>
            <w:vAlign w:val="center"/>
          </w:tcPr>
          <w:p w14:paraId="65A4C28D" w14:textId="77777777" w:rsidR="00D63333" w:rsidRPr="00044986" w:rsidRDefault="00D63333" w:rsidP="00D6333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 xml:space="preserve">VOCAL </w:t>
            </w:r>
          </w:p>
        </w:tc>
        <w:tc>
          <w:tcPr>
            <w:tcW w:w="2271" w:type="dxa"/>
            <w:tcBorders>
              <w:top w:val="nil"/>
            </w:tcBorders>
            <w:shd w:val="clear" w:color="auto" w:fill="auto"/>
          </w:tcPr>
          <w:p w14:paraId="7CC8779B" w14:textId="0BD17544" w:rsidR="00D63333" w:rsidRPr="00044986" w:rsidRDefault="00D63333" w:rsidP="00D63333">
            <w:pPr>
              <w:spacing w:after="0" w:line="259" w:lineRule="auto"/>
              <w:ind w:left="0" w:right="0" w:firstLine="0"/>
              <w:jc w:val="center"/>
              <w:rPr>
                <w:rFonts w:eastAsia="Calibri"/>
                <w:b/>
                <w:caps/>
                <w:color w:val="auto"/>
                <w:sz w:val="22"/>
                <w:lang w:val="pt-BR" w:eastAsia="en-US"/>
              </w:rPr>
            </w:pPr>
            <w:r w:rsidRPr="00044986">
              <w:rPr>
                <w:noProof/>
                <w:sz w:val="22"/>
              </w:rPr>
              <w:drawing>
                <wp:inline distT="0" distB="0" distL="0" distR="0" wp14:anchorId="3CD11AD0" wp14:editId="3CFE80D8">
                  <wp:extent cx="762000" cy="984250"/>
                  <wp:effectExtent l="0" t="0" r="0" b="635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14:paraId="31A17417" w14:textId="77777777" w:rsidR="00D63333" w:rsidRPr="00044986" w:rsidRDefault="00D63333" w:rsidP="00D63333">
            <w:pPr>
              <w:spacing w:after="0" w:line="259" w:lineRule="auto"/>
              <w:ind w:left="0" w:right="0" w:firstLine="0"/>
              <w:jc w:val="center"/>
              <w:rPr>
                <w:rFonts w:eastAsia="Calibri"/>
                <w:b/>
                <w:caps/>
                <w:color w:val="auto"/>
                <w:sz w:val="22"/>
                <w:lang w:val="pt-BR" w:eastAsia="en-US"/>
              </w:rPr>
            </w:pPr>
            <w:r w:rsidRPr="00044986">
              <w:rPr>
                <w:rFonts w:eastAsia="Calibri"/>
                <w:b/>
                <w:caps/>
                <w:color w:val="auto"/>
                <w:sz w:val="22"/>
                <w:lang w:val="pt-BR" w:eastAsia="en-US"/>
              </w:rPr>
              <w:t>DIP. CARMEN GUADALUPE GONZÁLEZ MARTÍN.</w:t>
            </w:r>
          </w:p>
        </w:tc>
        <w:tc>
          <w:tcPr>
            <w:tcW w:w="2273" w:type="dxa"/>
            <w:tcBorders>
              <w:top w:val="nil"/>
            </w:tcBorders>
            <w:shd w:val="clear" w:color="auto" w:fill="auto"/>
            <w:vAlign w:val="center"/>
          </w:tcPr>
          <w:p w14:paraId="19EF56B9" w14:textId="05FF743B" w:rsidR="00D63333" w:rsidRPr="00044986" w:rsidRDefault="00E47F7E" w:rsidP="00E47F7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val="es-ES" w:eastAsia="es-ES"/>
              </w:rPr>
              <w:t>rúbrica</w:t>
            </w:r>
          </w:p>
        </w:tc>
        <w:tc>
          <w:tcPr>
            <w:tcW w:w="2422" w:type="dxa"/>
            <w:gridSpan w:val="2"/>
            <w:tcBorders>
              <w:top w:val="nil"/>
            </w:tcBorders>
            <w:shd w:val="clear" w:color="auto" w:fill="auto"/>
          </w:tcPr>
          <w:p w14:paraId="0DDEABCF" w14:textId="77777777" w:rsidR="00D63333" w:rsidRPr="00044986" w:rsidRDefault="00D63333" w:rsidP="00D63333">
            <w:pPr>
              <w:spacing w:after="0" w:line="360" w:lineRule="auto"/>
              <w:ind w:left="0" w:right="0" w:firstLine="0"/>
              <w:rPr>
                <w:rFonts w:eastAsia="Times New Roman"/>
                <w:b/>
                <w:bCs/>
                <w:caps/>
                <w:color w:val="auto"/>
                <w:sz w:val="22"/>
                <w:lang w:val="es-ES" w:eastAsia="es-ES"/>
              </w:rPr>
            </w:pPr>
          </w:p>
        </w:tc>
      </w:tr>
      <w:tr w:rsidR="00D63333" w:rsidRPr="00044986" w14:paraId="784B679C" w14:textId="77777777" w:rsidTr="00E47F7E">
        <w:trPr>
          <w:jc w:val="center"/>
        </w:trPr>
        <w:tc>
          <w:tcPr>
            <w:tcW w:w="2089" w:type="dxa"/>
            <w:shd w:val="clear" w:color="auto" w:fill="auto"/>
            <w:vAlign w:val="center"/>
          </w:tcPr>
          <w:p w14:paraId="575CF7A3" w14:textId="77777777" w:rsidR="00D63333" w:rsidRPr="00044986" w:rsidRDefault="00D63333" w:rsidP="00D63333">
            <w:pPr>
              <w:spacing w:after="0" w:line="360" w:lineRule="auto"/>
              <w:ind w:left="0" w:right="0" w:firstLine="0"/>
              <w:jc w:val="center"/>
              <w:rPr>
                <w:rFonts w:eastAsia="Times New Roman"/>
                <w:b/>
                <w:bCs/>
                <w:caps/>
                <w:color w:val="auto"/>
                <w:sz w:val="22"/>
                <w:lang w:val="es-ES" w:eastAsia="es-ES"/>
              </w:rPr>
            </w:pPr>
            <w:r w:rsidRPr="00044986">
              <w:rPr>
                <w:rFonts w:eastAsia="Times New Roman"/>
                <w:b/>
                <w:bCs/>
                <w:caps/>
                <w:color w:val="auto"/>
                <w:sz w:val="22"/>
                <w:lang w:val="es-ES" w:eastAsia="es-ES"/>
              </w:rPr>
              <w:t>VOCAL</w:t>
            </w:r>
          </w:p>
        </w:tc>
        <w:tc>
          <w:tcPr>
            <w:tcW w:w="2271" w:type="dxa"/>
            <w:shd w:val="clear" w:color="auto" w:fill="auto"/>
          </w:tcPr>
          <w:p w14:paraId="2494FC10" w14:textId="56491A2E" w:rsidR="00D63333" w:rsidRPr="00044986" w:rsidRDefault="00D63333" w:rsidP="00D63333">
            <w:pPr>
              <w:spacing w:after="0" w:line="259" w:lineRule="auto"/>
              <w:ind w:left="0" w:right="0" w:firstLine="0"/>
              <w:jc w:val="center"/>
              <w:rPr>
                <w:rFonts w:eastAsia="Calibri"/>
                <w:b/>
                <w:caps/>
                <w:color w:val="auto"/>
                <w:sz w:val="22"/>
                <w:lang w:val="pt-BR" w:eastAsia="en-US"/>
              </w:rPr>
            </w:pPr>
            <w:r w:rsidRPr="00044986">
              <w:rPr>
                <w:noProof/>
                <w:sz w:val="22"/>
              </w:rPr>
              <w:drawing>
                <wp:inline distT="0" distB="0" distL="0" distR="0" wp14:anchorId="17C2A3A0" wp14:editId="210BDDA2">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0296AF1C" w14:textId="5EF77FB7" w:rsidR="00D63333" w:rsidRPr="00044986" w:rsidRDefault="00044986" w:rsidP="00D63333">
            <w:pPr>
              <w:spacing w:after="0" w:line="259" w:lineRule="auto"/>
              <w:ind w:left="0" w:right="0" w:firstLine="0"/>
              <w:jc w:val="center"/>
              <w:rPr>
                <w:rFonts w:eastAsia="Calibri"/>
                <w:b/>
                <w:caps/>
                <w:color w:val="auto"/>
                <w:sz w:val="22"/>
                <w:lang w:val="pt-BR" w:eastAsia="en-US"/>
              </w:rPr>
            </w:pPr>
            <w:r>
              <w:rPr>
                <w:rFonts w:eastAsia="Calibri"/>
                <w:b/>
                <w:caps/>
                <w:color w:val="auto"/>
                <w:sz w:val="22"/>
                <w:lang w:val="pt-BR" w:eastAsia="en-US"/>
              </w:rPr>
              <w:t>DIP. VI</w:t>
            </w:r>
            <w:r w:rsidR="00D63333" w:rsidRPr="00044986">
              <w:rPr>
                <w:rFonts w:eastAsia="Calibri"/>
                <w:b/>
                <w:caps/>
                <w:color w:val="auto"/>
                <w:sz w:val="22"/>
                <w:lang w:val="pt-BR" w:eastAsia="en-US"/>
              </w:rPr>
              <w:t>CTOR HUGO LOZANO POVEDA.</w:t>
            </w:r>
          </w:p>
        </w:tc>
        <w:tc>
          <w:tcPr>
            <w:tcW w:w="2273" w:type="dxa"/>
            <w:shd w:val="clear" w:color="auto" w:fill="auto"/>
            <w:vAlign w:val="center"/>
          </w:tcPr>
          <w:p w14:paraId="69C8689C" w14:textId="7EAF3292" w:rsidR="00D63333" w:rsidRPr="00044986" w:rsidRDefault="00E47F7E" w:rsidP="00E47F7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val="es-ES" w:eastAsia="es-ES"/>
              </w:rPr>
              <w:t>rúbrica</w:t>
            </w:r>
            <w:bookmarkStart w:id="0" w:name="_GoBack"/>
            <w:bookmarkEnd w:id="0"/>
          </w:p>
        </w:tc>
        <w:tc>
          <w:tcPr>
            <w:tcW w:w="2422" w:type="dxa"/>
            <w:gridSpan w:val="2"/>
            <w:shd w:val="clear" w:color="auto" w:fill="auto"/>
          </w:tcPr>
          <w:p w14:paraId="486225A8" w14:textId="77777777" w:rsidR="00D63333" w:rsidRPr="00044986" w:rsidRDefault="00D63333" w:rsidP="00D63333">
            <w:pPr>
              <w:spacing w:after="0" w:line="360" w:lineRule="auto"/>
              <w:ind w:left="0" w:right="0" w:firstLine="0"/>
              <w:rPr>
                <w:rFonts w:eastAsia="Times New Roman"/>
                <w:b/>
                <w:bCs/>
                <w:caps/>
                <w:color w:val="auto"/>
                <w:sz w:val="22"/>
                <w:lang w:val="es-ES" w:eastAsia="es-ES"/>
              </w:rPr>
            </w:pPr>
          </w:p>
        </w:tc>
      </w:tr>
    </w:tbl>
    <w:p w14:paraId="6495E555" w14:textId="43C68608" w:rsidR="006B5CFF" w:rsidRPr="00AF799F" w:rsidRDefault="00F77CDE" w:rsidP="00F77CDE">
      <w:pPr>
        <w:spacing w:after="0" w:line="240" w:lineRule="auto"/>
        <w:ind w:left="0" w:right="0" w:firstLine="0"/>
        <w:rPr>
          <w:szCs w:val="24"/>
        </w:rPr>
      </w:pPr>
      <w:r w:rsidRPr="00044986">
        <w:rPr>
          <w:i/>
          <w:sz w:val="18"/>
          <w:szCs w:val="20"/>
        </w:rPr>
        <w:t>Esta hoja de firmas pertenece al Dictamen por el que se modifica el Código de Familia para el Estado de Yucatán, en materia de seguridad patrimonial de la mujer.</w:t>
      </w:r>
    </w:p>
    <w:sectPr w:rsidR="006B5CFF" w:rsidRPr="00AF799F" w:rsidSect="004F2EAB">
      <w:headerReference w:type="even" r:id="rId17"/>
      <w:headerReference w:type="default" r:id="rId18"/>
      <w:footerReference w:type="even" r:id="rId19"/>
      <w:footerReference w:type="default" r:id="rId20"/>
      <w:headerReference w:type="first" r:id="rId21"/>
      <w:footerReference w:type="first" r:id="rId22"/>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F5B0" w14:textId="77777777" w:rsidR="00567401" w:rsidRDefault="00567401">
      <w:pPr>
        <w:spacing w:after="0" w:line="240" w:lineRule="auto"/>
      </w:pPr>
      <w:r>
        <w:separator/>
      </w:r>
    </w:p>
  </w:endnote>
  <w:endnote w:type="continuationSeparator" w:id="0">
    <w:p w14:paraId="2926ECEA" w14:textId="77777777" w:rsidR="00567401" w:rsidRDefault="0056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583E69" w:rsidRDefault="00583E6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583E69" w:rsidRDefault="00583E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ED7334D" w:rsidR="00583E69" w:rsidRPr="00900C30" w:rsidRDefault="00583E69" w:rsidP="00CB7B5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47F7E" w:rsidRPr="00E47F7E">
          <w:rPr>
            <w:rFonts w:ascii="Arial" w:hAnsi="Arial" w:cs="Arial"/>
            <w:noProof/>
            <w:lang w:val="es-ES"/>
          </w:rPr>
          <w:t>20</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583E69" w:rsidRDefault="00583E6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583E69" w:rsidRDefault="00583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62A5D" w14:textId="77777777" w:rsidR="00567401" w:rsidRDefault="00567401">
      <w:pPr>
        <w:spacing w:after="0" w:line="251" w:lineRule="auto"/>
        <w:ind w:left="710" w:right="0" w:firstLine="0"/>
      </w:pPr>
      <w:r>
        <w:separator/>
      </w:r>
    </w:p>
  </w:footnote>
  <w:footnote w:type="continuationSeparator" w:id="0">
    <w:p w14:paraId="06589F3C" w14:textId="77777777" w:rsidR="00567401" w:rsidRDefault="00567401">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583E69" w:rsidRDefault="00583E69">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583E69" w:rsidRDefault="00583E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583E69" w:rsidRDefault="00583E69">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74C67677">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583E69" w:rsidRDefault="00583E69" w:rsidP="002C0781">
                          <w:pPr>
                            <w:pStyle w:val="Encabezado"/>
                            <w:jc w:val="center"/>
                          </w:pPr>
                          <w:r>
                            <w:t>GOBIERNO DEL ESTADO DE YUCATÁN</w:t>
                          </w:r>
                        </w:p>
                        <w:p w14:paraId="73CC63AB" w14:textId="77777777" w:rsidR="00583E69" w:rsidRDefault="00583E69"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583E69" w:rsidRPr="00232376" w:rsidRDefault="00583E69" w:rsidP="00232376">
                          <w:pPr>
                            <w:spacing w:after="0" w:line="240" w:lineRule="auto"/>
                            <w:ind w:left="708" w:right="-6" w:hanging="11"/>
                            <w:rPr>
                              <w:lang w:val="es-ES_tradnl" w:eastAsia="es-ES"/>
                            </w:rPr>
                          </w:pPr>
                        </w:p>
                        <w:p w14:paraId="505B78FF" w14:textId="77777777" w:rsidR="00583E69" w:rsidRPr="00232376" w:rsidRDefault="00583E69"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" stroked="f">
              <v:textbox>
                <w:txbxContent>
                  <w:p w14:paraId="3FEFF665" w14:textId="71973760" w:rsidR="00583E69" w:rsidRDefault="00583E69" w:rsidP="002C0781">
                    <w:pPr>
                      <w:pStyle w:val="Encabezado"/>
                      <w:jc w:val="center"/>
                    </w:pPr>
                    <w:r>
                      <w:t>GOBIERNO DEL ESTADO DE YUCATÁN</w:t>
                    </w:r>
                  </w:p>
                  <w:p w14:paraId="73CC63AB" w14:textId="77777777" w:rsidR="00583E69" w:rsidRDefault="00583E69"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583E69" w:rsidRPr="00232376" w:rsidRDefault="00583E69" w:rsidP="00232376">
                    <w:pPr>
                      <w:spacing w:after="0" w:line="240" w:lineRule="auto"/>
                      <w:ind w:left="708" w:right="-6" w:hanging="11"/>
                      <w:rPr>
                        <w:lang w:val="es-ES_tradnl" w:eastAsia="es-ES"/>
                      </w:rPr>
                    </w:pPr>
                  </w:p>
                  <w:p w14:paraId="505B78FF" w14:textId="77777777" w:rsidR="00583E69" w:rsidRPr="00232376" w:rsidRDefault="00583E69" w:rsidP="004F2EAB">
                    <w:pPr>
                      <w:spacing w:after="0"/>
                      <w:rPr>
                        <w:b/>
                        <w:lang w:eastAsia="es-ES"/>
                      </w:rPr>
                    </w:pPr>
                  </w:p>
                </w:txbxContent>
              </v:textbox>
            </v:shape>
          </w:pict>
        </mc:Fallback>
      </mc:AlternateContent>
    </w:r>
  </w:p>
  <w:p w14:paraId="3D244AD1" w14:textId="77777777" w:rsidR="00583E69" w:rsidRDefault="00583E69" w:rsidP="00CF51E1">
    <w:pPr>
      <w:pStyle w:val="Encabezado"/>
      <w:tabs>
        <w:tab w:val="clear" w:pos="4252"/>
        <w:tab w:val="clear" w:pos="8504"/>
        <w:tab w:val="left" w:pos="735"/>
      </w:tabs>
    </w:pPr>
    <w:r>
      <w:tab/>
    </w:r>
  </w:p>
  <w:p w14:paraId="345715B5" w14:textId="7156A4C6" w:rsidR="00583E69" w:rsidRDefault="00583E69">
    <w:pPr>
      <w:spacing w:after="0" w:line="244" w:lineRule="auto"/>
      <w:ind w:left="0" w:right="0" w:firstLine="0"/>
      <w:jc w:val="center"/>
    </w:pPr>
  </w:p>
  <w:p w14:paraId="1037E0C5" w14:textId="23FC34D2" w:rsidR="00583E69" w:rsidRDefault="00583E69">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" stroked="f">
              <v:textbox>
                <w:txbxContent>
                  <w:p w14:paraId="38A5FFCB" w14:textId="6B5E445F"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583E69" w:rsidRDefault="00583E69">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583E69" w:rsidRDefault="00583E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3"/>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
  </w:num>
  <w:num w:numId="12">
    <w:abstractNumId w:val="2"/>
  </w:num>
  <w:num w:numId="13">
    <w:abstractNumId w:val="5"/>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7DC"/>
    <w:rsid w:val="00001D14"/>
    <w:rsid w:val="00001E11"/>
    <w:rsid w:val="00002969"/>
    <w:rsid w:val="00005D6F"/>
    <w:rsid w:val="000062DE"/>
    <w:rsid w:val="00006B27"/>
    <w:rsid w:val="00007E63"/>
    <w:rsid w:val="000114F9"/>
    <w:rsid w:val="00012802"/>
    <w:rsid w:val="000178FF"/>
    <w:rsid w:val="00017B91"/>
    <w:rsid w:val="0002052A"/>
    <w:rsid w:val="00020F83"/>
    <w:rsid w:val="00021196"/>
    <w:rsid w:val="00022400"/>
    <w:rsid w:val="00023B85"/>
    <w:rsid w:val="00023BCC"/>
    <w:rsid w:val="00025A1B"/>
    <w:rsid w:val="00027EFA"/>
    <w:rsid w:val="0003020A"/>
    <w:rsid w:val="0003032F"/>
    <w:rsid w:val="00031ED4"/>
    <w:rsid w:val="00032736"/>
    <w:rsid w:val="00033562"/>
    <w:rsid w:val="0003491E"/>
    <w:rsid w:val="00034F57"/>
    <w:rsid w:val="00036994"/>
    <w:rsid w:val="00040325"/>
    <w:rsid w:val="0004099C"/>
    <w:rsid w:val="000411C1"/>
    <w:rsid w:val="00041B7E"/>
    <w:rsid w:val="00042A1F"/>
    <w:rsid w:val="00042B91"/>
    <w:rsid w:val="00044986"/>
    <w:rsid w:val="00045FEC"/>
    <w:rsid w:val="0004639B"/>
    <w:rsid w:val="000466B6"/>
    <w:rsid w:val="00046CC3"/>
    <w:rsid w:val="000505ED"/>
    <w:rsid w:val="000555B3"/>
    <w:rsid w:val="00055C53"/>
    <w:rsid w:val="00056102"/>
    <w:rsid w:val="000562E0"/>
    <w:rsid w:val="00057138"/>
    <w:rsid w:val="0005737A"/>
    <w:rsid w:val="000574E6"/>
    <w:rsid w:val="00057C9C"/>
    <w:rsid w:val="00057FB2"/>
    <w:rsid w:val="0006074B"/>
    <w:rsid w:val="000611DB"/>
    <w:rsid w:val="00062243"/>
    <w:rsid w:val="00062427"/>
    <w:rsid w:val="000628D2"/>
    <w:rsid w:val="00062E48"/>
    <w:rsid w:val="00063F97"/>
    <w:rsid w:val="00070B5E"/>
    <w:rsid w:val="000712F6"/>
    <w:rsid w:val="000718FE"/>
    <w:rsid w:val="000727B0"/>
    <w:rsid w:val="00073B6A"/>
    <w:rsid w:val="0007544E"/>
    <w:rsid w:val="00075B69"/>
    <w:rsid w:val="0007627C"/>
    <w:rsid w:val="00077902"/>
    <w:rsid w:val="00077EE1"/>
    <w:rsid w:val="00081173"/>
    <w:rsid w:val="000812B6"/>
    <w:rsid w:val="0008170E"/>
    <w:rsid w:val="00082744"/>
    <w:rsid w:val="00082CF2"/>
    <w:rsid w:val="00082E6E"/>
    <w:rsid w:val="000838D3"/>
    <w:rsid w:val="0008395C"/>
    <w:rsid w:val="00083D0D"/>
    <w:rsid w:val="0008438A"/>
    <w:rsid w:val="00085488"/>
    <w:rsid w:val="00085D02"/>
    <w:rsid w:val="00086021"/>
    <w:rsid w:val="00086731"/>
    <w:rsid w:val="000908F3"/>
    <w:rsid w:val="00091B5F"/>
    <w:rsid w:val="0009483C"/>
    <w:rsid w:val="000972A5"/>
    <w:rsid w:val="0009751D"/>
    <w:rsid w:val="000A0571"/>
    <w:rsid w:val="000A0AFE"/>
    <w:rsid w:val="000A0FC6"/>
    <w:rsid w:val="000A16B5"/>
    <w:rsid w:val="000A2CA9"/>
    <w:rsid w:val="000A2D6A"/>
    <w:rsid w:val="000A4B0D"/>
    <w:rsid w:val="000A6441"/>
    <w:rsid w:val="000A6E66"/>
    <w:rsid w:val="000B07A1"/>
    <w:rsid w:val="000B0AF9"/>
    <w:rsid w:val="000B20B4"/>
    <w:rsid w:val="000B2F74"/>
    <w:rsid w:val="000B30B5"/>
    <w:rsid w:val="000B3CF4"/>
    <w:rsid w:val="000B3F7B"/>
    <w:rsid w:val="000B41AD"/>
    <w:rsid w:val="000B4317"/>
    <w:rsid w:val="000B443B"/>
    <w:rsid w:val="000B4760"/>
    <w:rsid w:val="000B4E6E"/>
    <w:rsid w:val="000B4F9B"/>
    <w:rsid w:val="000B51F5"/>
    <w:rsid w:val="000B5C81"/>
    <w:rsid w:val="000B6AFF"/>
    <w:rsid w:val="000C00B4"/>
    <w:rsid w:val="000C0E16"/>
    <w:rsid w:val="000C18E2"/>
    <w:rsid w:val="000C1E1D"/>
    <w:rsid w:val="000C296E"/>
    <w:rsid w:val="000C35CF"/>
    <w:rsid w:val="000C37BC"/>
    <w:rsid w:val="000C38B3"/>
    <w:rsid w:val="000C524D"/>
    <w:rsid w:val="000C677F"/>
    <w:rsid w:val="000C6DF2"/>
    <w:rsid w:val="000C716B"/>
    <w:rsid w:val="000C7284"/>
    <w:rsid w:val="000C7777"/>
    <w:rsid w:val="000C7BCC"/>
    <w:rsid w:val="000D0727"/>
    <w:rsid w:val="000D0D28"/>
    <w:rsid w:val="000D15FA"/>
    <w:rsid w:val="000D21CD"/>
    <w:rsid w:val="000D2740"/>
    <w:rsid w:val="000D4BF0"/>
    <w:rsid w:val="000D5C62"/>
    <w:rsid w:val="000D7962"/>
    <w:rsid w:val="000E0EC4"/>
    <w:rsid w:val="000E276A"/>
    <w:rsid w:val="000E2FB0"/>
    <w:rsid w:val="000E3041"/>
    <w:rsid w:val="000E4E12"/>
    <w:rsid w:val="000E5918"/>
    <w:rsid w:val="000E602B"/>
    <w:rsid w:val="000E7C02"/>
    <w:rsid w:val="000F0834"/>
    <w:rsid w:val="000F130D"/>
    <w:rsid w:val="000F2B4D"/>
    <w:rsid w:val="000F62A1"/>
    <w:rsid w:val="00100B94"/>
    <w:rsid w:val="00101040"/>
    <w:rsid w:val="0010135A"/>
    <w:rsid w:val="00101C60"/>
    <w:rsid w:val="0010302F"/>
    <w:rsid w:val="001033CB"/>
    <w:rsid w:val="0010386A"/>
    <w:rsid w:val="00103912"/>
    <w:rsid w:val="00103D2B"/>
    <w:rsid w:val="001045E6"/>
    <w:rsid w:val="0010479B"/>
    <w:rsid w:val="0010538E"/>
    <w:rsid w:val="00106264"/>
    <w:rsid w:val="0011102B"/>
    <w:rsid w:val="00112323"/>
    <w:rsid w:val="0011304A"/>
    <w:rsid w:val="001139C2"/>
    <w:rsid w:val="00113C9C"/>
    <w:rsid w:val="00113D71"/>
    <w:rsid w:val="00113EF9"/>
    <w:rsid w:val="00115C55"/>
    <w:rsid w:val="00115F14"/>
    <w:rsid w:val="00116033"/>
    <w:rsid w:val="00117168"/>
    <w:rsid w:val="0011767D"/>
    <w:rsid w:val="001179FA"/>
    <w:rsid w:val="00120734"/>
    <w:rsid w:val="00122889"/>
    <w:rsid w:val="0012317C"/>
    <w:rsid w:val="00126CB3"/>
    <w:rsid w:val="001277FB"/>
    <w:rsid w:val="00130EF8"/>
    <w:rsid w:val="00133737"/>
    <w:rsid w:val="001338A6"/>
    <w:rsid w:val="00133994"/>
    <w:rsid w:val="001365AF"/>
    <w:rsid w:val="001366D7"/>
    <w:rsid w:val="00136C36"/>
    <w:rsid w:val="001371D8"/>
    <w:rsid w:val="00141081"/>
    <w:rsid w:val="001433D5"/>
    <w:rsid w:val="001437E3"/>
    <w:rsid w:val="00143DAC"/>
    <w:rsid w:val="001443FF"/>
    <w:rsid w:val="00144931"/>
    <w:rsid w:val="001455B1"/>
    <w:rsid w:val="001474E6"/>
    <w:rsid w:val="00147520"/>
    <w:rsid w:val="00147618"/>
    <w:rsid w:val="00147A9F"/>
    <w:rsid w:val="00150BEA"/>
    <w:rsid w:val="00151934"/>
    <w:rsid w:val="001519B9"/>
    <w:rsid w:val="00152BFD"/>
    <w:rsid w:val="001530B0"/>
    <w:rsid w:val="00153C49"/>
    <w:rsid w:val="0015460C"/>
    <w:rsid w:val="00154C5F"/>
    <w:rsid w:val="001555F6"/>
    <w:rsid w:val="00155BCA"/>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83A"/>
    <w:rsid w:val="00180E2D"/>
    <w:rsid w:val="00180EA2"/>
    <w:rsid w:val="00181664"/>
    <w:rsid w:val="00181922"/>
    <w:rsid w:val="00181956"/>
    <w:rsid w:val="00182E07"/>
    <w:rsid w:val="0018314C"/>
    <w:rsid w:val="00183FC6"/>
    <w:rsid w:val="00184BD5"/>
    <w:rsid w:val="00184EC7"/>
    <w:rsid w:val="00185FE9"/>
    <w:rsid w:val="00187255"/>
    <w:rsid w:val="00191BCF"/>
    <w:rsid w:val="001924DA"/>
    <w:rsid w:val="00192B13"/>
    <w:rsid w:val="00194171"/>
    <w:rsid w:val="001947DE"/>
    <w:rsid w:val="00194B60"/>
    <w:rsid w:val="001974F3"/>
    <w:rsid w:val="00197D96"/>
    <w:rsid w:val="001A00F6"/>
    <w:rsid w:val="001A0218"/>
    <w:rsid w:val="001A0758"/>
    <w:rsid w:val="001A14DE"/>
    <w:rsid w:val="001A2560"/>
    <w:rsid w:val="001A2A99"/>
    <w:rsid w:val="001A38AF"/>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19FE"/>
    <w:rsid w:val="001C20C7"/>
    <w:rsid w:val="001C230E"/>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5CCD"/>
    <w:rsid w:val="001E6240"/>
    <w:rsid w:val="001E6AC1"/>
    <w:rsid w:val="001F0B6D"/>
    <w:rsid w:val="001F2A63"/>
    <w:rsid w:val="001F36C4"/>
    <w:rsid w:val="001F5603"/>
    <w:rsid w:val="001F5D59"/>
    <w:rsid w:val="001F6687"/>
    <w:rsid w:val="002008C9"/>
    <w:rsid w:val="00201AAA"/>
    <w:rsid w:val="00201E2D"/>
    <w:rsid w:val="0020208D"/>
    <w:rsid w:val="0020387F"/>
    <w:rsid w:val="00204187"/>
    <w:rsid w:val="00204DC4"/>
    <w:rsid w:val="00205A90"/>
    <w:rsid w:val="00206C45"/>
    <w:rsid w:val="00211BD5"/>
    <w:rsid w:val="002127C8"/>
    <w:rsid w:val="00212FEB"/>
    <w:rsid w:val="00213522"/>
    <w:rsid w:val="00223310"/>
    <w:rsid w:val="00225345"/>
    <w:rsid w:val="00225955"/>
    <w:rsid w:val="00225A79"/>
    <w:rsid w:val="00227EEC"/>
    <w:rsid w:val="00232376"/>
    <w:rsid w:val="002331D9"/>
    <w:rsid w:val="00235508"/>
    <w:rsid w:val="002358C0"/>
    <w:rsid w:val="00235FF6"/>
    <w:rsid w:val="002361C8"/>
    <w:rsid w:val="00244760"/>
    <w:rsid w:val="00245BC7"/>
    <w:rsid w:val="00246D2D"/>
    <w:rsid w:val="0025187C"/>
    <w:rsid w:val="00252E62"/>
    <w:rsid w:val="00252EFC"/>
    <w:rsid w:val="002531AB"/>
    <w:rsid w:val="00253CAF"/>
    <w:rsid w:val="00255295"/>
    <w:rsid w:val="00255CDB"/>
    <w:rsid w:val="00257660"/>
    <w:rsid w:val="002608E8"/>
    <w:rsid w:val="00260B39"/>
    <w:rsid w:val="00261B8F"/>
    <w:rsid w:val="002626A4"/>
    <w:rsid w:val="00262E7E"/>
    <w:rsid w:val="002659A9"/>
    <w:rsid w:val="00265D74"/>
    <w:rsid w:val="00266801"/>
    <w:rsid w:val="00266FBF"/>
    <w:rsid w:val="002679ED"/>
    <w:rsid w:val="00270409"/>
    <w:rsid w:val="00270AA1"/>
    <w:rsid w:val="00272FEB"/>
    <w:rsid w:val="002745FF"/>
    <w:rsid w:val="00274629"/>
    <w:rsid w:val="00275794"/>
    <w:rsid w:val="002760B4"/>
    <w:rsid w:val="0027675E"/>
    <w:rsid w:val="0027696D"/>
    <w:rsid w:val="00277AC5"/>
    <w:rsid w:val="00277B0B"/>
    <w:rsid w:val="0028213F"/>
    <w:rsid w:val="0028264A"/>
    <w:rsid w:val="00284629"/>
    <w:rsid w:val="002855BA"/>
    <w:rsid w:val="0028596B"/>
    <w:rsid w:val="002860E9"/>
    <w:rsid w:val="00286DB2"/>
    <w:rsid w:val="0028717F"/>
    <w:rsid w:val="00287AE7"/>
    <w:rsid w:val="00290288"/>
    <w:rsid w:val="002907BC"/>
    <w:rsid w:val="00290823"/>
    <w:rsid w:val="00291BCA"/>
    <w:rsid w:val="00291C44"/>
    <w:rsid w:val="0029249A"/>
    <w:rsid w:val="00293079"/>
    <w:rsid w:val="00293575"/>
    <w:rsid w:val="00296B11"/>
    <w:rsid w:val="00296D77"/>
    <w:rsid w:val="00297DC5"/>
    <w:rsid w:val="002A0091"/>
    <w:rsid w:val="002A0223"/>
    <w:rsid w:val="002A085D"/>
    <w:rsid w:val="002A36E4"/>
    <w:rsid w:val="002A5680"/>
    <w:rsid w:val="002A6B12"/>
    <w:rsid w:val="002A6CCE"/>
    <w:rsid w:val="002A6D09"/>
    <w:rsid w:val="002A6DDB"/>
    <w:rsid w:val="002A7C64"/>
    <w:rsid w:val="002B059E"/>
    <w:rsid w:val="002B1ED0"/>
    <w:rsid w:val="002B507C"/>
    <w:rsid w:val="002B568E"/>
    <w:rsid w:val="002B5A5A"/>
    <w:rsid w:val="002B6590"/>
    <w:rsid w:val="002B6DBE"/>
    <w:rsid w:val="002C0781"/>
    <w:rsid w:val="002C0BC3"/>
    <w:rsid w:val="002C0CE3"/>
    <w:rsid w:val="002C1550"/>
    <w:rsid w:val="002C297D"/>
    <w:rsid w:val="002C41C1"/>
    <w:rsid w:val="002C79F3"/>
    <w:rsid w:val="002D21AA"/>
    <w:rsid w:val="002D2386"/>
    <w:rsid w:val="002D36C1"/>
    <w:rsid w:val="002D4277"/>
    <w:rsid w:val="002D46A3"/>
    <w:rsid w:val="002E2051"/>
    <w:rsid w:val="002E2E91"/>
    <w:rsid w:val="002E3348"/>
    <w:rsid w:val="002E3D60"/>
    <w:rsid w:val="002E5966"/>
    <w:rsid w:val="002E66DB"/>
    <w:rsid w:val="002E7829"/>
    <w:rsid w:val="002F0639"/>
    <w:rsid w:val="002F0D18"/>
    <w:rsid w:val="002F2B84"/>
    <w:rsid w:val="002F2BFF"/>
    <w:rsid w:val="002F3AA8"/>
    <w:rsid w:val="002F3F72"/>
    <w:rsid w:val="002F4D2E"/>
    <w:rsid w:val="002F4E91"/>
    <w:rsid w:val="002F690E"/>
    <w:rsid w:val="002F79BD"/>
    <w:rsid w:val="00301191"/>
    <w:rsid w:val="00303273"/>
    <w:rsid w:val="003041E5"/>
    <w:rsid w:val="00306536"/>
    <w:rsid w:val="003074BF"/>
    <w:rsid w:val="0030753C"/>
    <w:rsid w:val="00310BC0"/>
    <w:rsid w:val="00311CDA"/>
    <w:rsid w:val="003142A1"/>
    <w:rsid w:val="003144D3"/>
    <w:rsid w:val="00315F37"/>
    <w:rsid w:val="00316C08"/>
    <w:rsid w:val="003177E1"/>
    <w:rsid w:val="003179E9"/>
    <w:rsid w:val="00320649"/>
    <w:rsid w:val="003215A7"/>
    <w:rsid w:val="00321B61"/>
    <w:rsid w:val="00321DEB"/>
    <w:rsid w:val="00322446"/>
    <w:rsid w:val="0032305D"/>
    <w:rsid w:val="00323218"/>
    <w:rsid w:val="00323545"/>
    <w:rsid w:val="003239F2"/>
    <w:rsid w:val="00323D55"/>
    <w:rsid w:val="0032421F"/>
    <w:rsid w:val="0032423C"/>
    <w:rsid w:val="0032610C"/>
    <w:rsid w:val="003269F6"/>
    <w:rsid w:val="00330406"/>
    <w:rsid w:val="00330C12"/>
    <w:rsid w:val="0033126C"/>
    <w:rsid w:val="0033385B"/>
    <w:rsid w:val="00333916"/>
    <w:rsid w:val="00333C3B"/>
    <w:rsid w:val="00333E4F"/>
    <w:rsid w:val="00334486"/>
    <w:rsid w:val="0033710A"/>
    <w:rsid w:val="00340139"/>
    <w:rsid w:val="003424A5"/>
    <w:rsid w:val="00342CC8"/>
    <w:rsid w:val="00343123"/>
    <w:rsid w:val="00343829"/>
    <w:rsid w:val="00343A04"/>
    <w:rsid w:val="00343BEF"/>
    <w:rsid w:val="003440CC"/>
    <w:rsid w:val="00344323"/>
    <w:rsid w:val="00345EA6"/>
    <w:rsid w:val="00346545"/>
    <w:rsid w:val="00346732"/>
    <w:rsid w:val="00346A7A"/>
    <w:rsid w:val="00347E04"/>
    <w:rsid w:val="0035084B"/>
    <w:rsid w:val="00351C47"/>
    <w:rsid w:val="00352955"/>
    <w:rsid w:val="0035300A"/>
    <w:rsid w:val="00354180"/>
    <w:rsid w:val="003542E2"/>
    <w:rsid w:val="00356003"/>
    <w:rsid w:val="00357881"/>
    <w:rsid w:val="00357E64"/>
    <w:rsid w:val="00360084"/>
    <w:rsid w:val="00360E8B"/>
    <w:rsid w:val="00360EC2"/>
    <w:rsid w:val="00361E88"/>
    <w:rsid w:val="0036262E"/>
    <w:rsid w:val="00362BD4"/>
    <w:rsid w:val="003661C4"/>
    <w:rsid w:val="003702D8"/>
    <w:rsid w:val="003707E1"/>
    <w:rsid w:val="00371D84"/>
    <w:rsid w:val="00372703"/>
    <w:rsid w:val="00374306"/>
    <w:rsid w:val="00374C94"/>
    <w:rsid w:val="0037574E"/>
    <w:rsid w:val="003767AB"/>
    <w:rsid w:val="0037748E"/>
    <w:rsid w:val="00385782"/>
    <w:rsid w:val="00386186"/>
    <w:rsid w:val="00386377"/>
    <w:rsid w:val="003863B7"/>
    <w:rsid w:val="003865D4"/>
    <w:rsid w:val="00386EB6"/>
    <w:rsid w:val="00387099"/>
    <w:rsid w:val="00387455"/>
    <w:rsid w:val="00387D9D"/>
    <w:rsid w:val="003904CE"/>
    <w:rsid w:val="003917AC"/>
    <w:rsid w:val="00391C46"/>
    <w:rsid w:val="003924CD"/>
    <w:rsid w:val="00393099"/>
    <w:rsid w:val="0039385A"/>
    <w:rsid w:val="00394404"/>
    <w:rsid w:val="00394CE1"/>
    <w:rsid w:val="00397829"/>
    <w:rsid w:val="003A04BD"/>
    <w:rsid w:val="003A088D"/>
    <w:rsid w:val="003A1127"/>
    <w:rsid w:val="003A230C"/>
    <w:rsid w:val="003A3EDB"/>
    <w:rsid w:val="003A4BF7"/>
    <w:rsid w:val="003A6B6D"/>
    <w:rsid w:val="003A7B67"/>
    <w:rsid w:val="003A7C58"/>
    <w:rsid w:val="003B14A1"/>
    <w:rsid w:val="003B40CF"/>
    <w:rsid w:val="003B4EA0"/>
    <w:rsid w:val="003B6488"/>
    <w:rsid w:val="003B66D5"/>
    <w:rsid w:val="003B6B2F"/>
    <w:rsid w:val="003B6E6F"/>
    <w:rsid w:val="003B7664"/>
    <w:rsid w:val="003B7E94"/>
    <w:rsid w:val="003C1345"/>
    <w:rsid w:val="003C187C"/>
    <w:rsid w:val="003C247F"/>
    <w:rsid w:val="003C4D2C"/>
    <w:rsid w:val="003C54EB"/>
    <w:rsid w:val="003C5959"/>
    <w:rsid w:val="003C6E7B"/>
    <w:rsid w:val="003D0575"/>
    <w:rsid w:val="003D072C"/>
    <w:rsid w:val="003D09A4"/>
    <w:rsid w:val="003D2137"/>
    <w:rsid w:val="003D3172"/>
    <w:rsid w:val="003D4033"/>
    <w:rsid w:val="003D43A5"/>
    <w:rsid w:val="003D5BE1"/>
    <w:rsid w:val="003D6CD1"/>
    <w:rsid w:val="003E290D"/>
    <w:rsid w:val="003E55BD"/>
    <w:rsid w:val="003E7300"/>
    <w:rsid w:val="003E7494"/>
    <w:rsid w:val="003E79B5"/>
    <w:rsid w:val="003F04A7"/>
    <w:rsid w:val="003F04D1"/>
    <w:rsid w:val="003F090C"/>
    <w:rsid w:val="003F0D24"/>
    <w:rsid w:val="003F0DED"/>
    <w:rsid w:val="003F10B0"/>
    <w:rsid w:val="003F1359"/>
    <w:rsid w:val="003F1A85"/>
    <w:rsid w:val="003F1AB2"/>
    <w:rsid w:val="003F2083"/>
    <w:rsid w:val="003F361B"/>
    <w:rsid w:val="003F397E"/>
    <w:rsid w:val="003F410F"/>
    <w:rsid w:val="003F5994"/>
    <w:rsid w:val="003F6AA7"/>
    <w:rsid w:val="003F6B68"/>
    <w:rsid w:val="003F76E9"/>
    <w:rsid w:val="00400EC6"/>
    <w:rsid w:val="004010C2"/>
    <w:rsid w:val="00401223"/>
    <w:rsid w:val="00405887"/>
    <w:rsid w:val="004065DC"/>
    <w:rsid w:val="0040704B"/>
    <w:rsid w:val="00407E91"/>
    <w:rsid w:val="004100E8"/>
    <w:rsid w:val="0041074B"/>
    <w:rsid w:val="0041099A"/>
    <w:rsid w:val="004113D0"/>
    <w:rsid w:val="0041195B"/>
    <w:rsid w:val="00412851"/>
    <w:rsid w:val="00414D70"/>
    <w:rsid w:val="004164FB"/>
    <w:rsid w:val="00416F39"/>
    <w:rsid w:val="00417905"/>
    <w:rsid w:val="0042119C"/>
    <w:rsid w:val="00421901"/>
    <w:rsid w:val="00421D3D"/>
    <w:rsid w:val="00422942"/>
    <w:rsid w:val="004230F8"/>
    <w:rsid w:val="0042368F"/>
    <w:rsid w:val="004238C2"/>
    <w:rsid w:val="00424184"/>
    <w:rsid w:val="00425053"/>
    <w:rsid w:val="00425BE0"/>
    <w:rsid w:val="00426E69"/>
    <w:rsid w:val="00430306"/>
    <w:rsid w:val="0043074A"/>
    <w:rsid w:val="00431985"/>
    <w:rsid w:val="00431E08"/>
    <w:rsid w:val="00432692"/>
    <w:rsid w:val="004349BD"/>
    <w:rsid w:val="004356CF"/>
    <w:rsid w:val="00435EAF"/>
    <w:rsid w:val="00436F6C"/>
    <w:rsid w:val="004377B0"/>
    <w:rsid w:val="00437817"/>
    <w:rsid w:val="004414AE"/>
    <w:rsid w:val="0044159A"/>
    <w:rsid w:val="004448D8"/>
    <w:rsid w:val="004458A0"/>
    <w:rsid w:val="00447C98"/>
    <w:rsid w:val="00450512"/>
    <w:rsid w:val="00451177"/>
    <w:rsid w:val="00451EE7"/>
    <w:rsid w:val="00454D5E"/>
    <w:rsid w:val="004560BC"/>
    <w:rsid w:val="004563DB"/>
    <w:rsid w:val="004569A6"/>
    <w:rsid w:val="004569F4"/>
    <w:rsid w:val="004575C0"/>
    <w:rsid w:val="00460269"/>
    <w:rsid w:val="00460F16"/>
    <w:rsid w:val="004616D2"/>
    <w:rsid w:val="00462736"/>
    <w:rsid w:val="004629AE"/>
    <w:rsid w:val="00462F96"/>
    <w:rsid w:val="00463323"/>
    <w:rsid w:val="00463512"/>
    <w:rsid w:val="0046436E"/>
    <w:rsid w:val="00465F46"/>
    <w:rsid w:val="00467A91"/>
    <w:rsid w:val="00472894"/>
    <w:rsid w:val="00472AFA"/>
    <w:rsid w:val="00472BEB"/>
    <w:rsid w:val="004735BC"/>
    <w:rsid w:val="0047471B"/>
    <w:rsid w:val="004753FF"/>
    <w:rsid w:val="00475766"/>
    <w:rsid w:val="004761DF"/>
    <w:rsid w:val="004778A5"/>
    <w:rsid w:val="00477D95"/>
    <w:rsid w:val="00480E6C"/>
    <w:rsid w:val="00482C82"/>
    <w:rsid w:val="0048317E"/>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1B7A"/>
    <w:rsid w:val="004A27A4"/>
    <w:rsid w:val="004A3840"/>
    <w:rsid w:val="004A47D0"/>
    <w:rsid w:val="004A4DBA"/>
    <w:rsid w:val="004A66B8"/>
    <w:rsid w:val="004A6FA5"/>
    <w:rsid w:val="004A73FD"/>
    <w:rsid w:val="004A797D"/>
    <w:rsid w:val="004A7ACB"/>
    <w:rsid w:val="004A7E28"/>
    <w:rsid w:val="004B0925"/>
    <w:rsid w:val="004B0A90"/>
    <w:rsid w:val="004B0E50"/>
    <w:rsid w:val="004B2DC3"/>
    <w:rsid w:val="004B398E"/>
    <w:rsid w:val="004B4CAC"/>
    <w:rsid w:val="004B5583"/>
    <w:rsid w:val="004B59CD"/>
    <w:rsid w:val="004B6C20"/>
    <w:rsid w:val="004B6EFA"/>
    <w:rsid w:val="004B7773"/>
    <w:rsid w:val="004B7D72"/>
    <w:rsid w:val="004B7E67"/>
    <w:rsid w:val="004B7F40"/>
    <w:rsid w:val="004C0693"/>
    <w:rsid w:val="004C2A6B"/>
    <w:rsid w:val="004C482F"/>
    <w:rsid w:val="004C51A5"/>
    <w:rsid w:val="004C56EF"/>
    <w:rsid w:val="004C61C6"/>
    <w:rsid w:val="004C675F"/>
    <w:rsid w:val="004C6CB1"/>
    <w:rsid w:val="004C77C0"/>
    <w:rsid w:val="004D055E"/>
    <w:rsid w:val="004D063C"/>
    <w:rsid w:val="004D088D"/>
    <w:rsid w:val="004D1CE8"/>
    <w:rsid w:val="004D2C0B"/>
    <w:rsid w:val="004D2C35"/>
    <w:rsid w:val="004D3CF9"/>
    <w:rsid w:val="004D4896"/>
    <w:rsid w:val="004D4DDD"/>
    <w:rsid w:val="004D5A74"/>
    <w:rsid w:val="004D60F5"/>
    <w:rsid w:val="004D72FA"/>
    <w:rsid w:val="004D76D5"/>
    <w:rsid w:val="004D7F1F"/>
    <w:rsid w:val="004E1584"/>
    <w:rsid w:val="004E1691"/>
    <w:rsid w:val="004E2ABB"/>
    <w:rsid w:val="004E4499"/>
    <w:rsid w:val="004E4FC4"/>
    <w:rsid w:val="004E50FA"/>
    <w:rsid w:val="004E5CAA"/>
    <w:rsid w:val="004E65EB"/>
    <w:rsid w:val="004E68D9"/>
    <w:rsid w:val="004E6BC0"/>
    <w:rsid w:val="004E7F0A"/>
    <w:rsid w:val="004F03F7"/>
    <w:rsid w:val="004F2EAB"/>
    <w:rsid w:val="004F5445"/>
    <w:rsid w:val="004F5DA7"/>
    <w:rsid w:val="004F6FF3"/>
    <w:rsid w:val="004F7F21"/>
    <w:rsid w:val="005008E9"/>
    <w:rsid w:val="005009C5"/>
    <w:rsid w:val="00501D88"/>
    <w:rsid w:val="00502336"/>
    <w:rsid w:val="00503B28"/>
    <w:rsid w:val="00504B10"/>
    <w:rsid w:val="0050570B"/>
    <w:rsid w:val="00506355"/>
    <w:rsid w:val="0050667E"/>
    <w:rsid w:val="00507BBE"/>
    <w:rsid w:val="0051012E"/>
    <w:rsid w:val="005108B0"/>
    <w:rsid w:val="005109B0"/>
    <w:rsid w:val="0051151D"/>
    <w:rsid w:val="00514FCC"/>
    <w:rsid w:val="005158B7"/>
    <w:rsid w:val="00516AD0"/>
    <w:rsid w:val="00520B7D"/>
    <w:rsid w:val="005219AC"/>
    <w:rsid w:val="0052243D"/>
    <w:rsid w:val="005234CB"/>
    <w:rsid w:val="00523943"/>
    <w:rsid w:val="00523AA0"/>
    <w:rsid w:val="005244EA"/>
    <w:rsid w:val="0052554A"/>
    <w:rsid w:val="00525DD0"/>
    <w:rsid w:val="0052738F"/>
    <w:rsid w:val="00531FF2"/>
    <w:rsid w:val="005334AF"/>
    <w:rsid w:val="00533AD6"/>
    <w:rsid w:val="00533C92"/>
    <w:rsid w:val="005359EA"/>
    <w:rsid w:val="00535D5B"/>
    <w:rsid w:val="00536621"/>
    <w:rsid w:val="005370EB"/>
    <w:rsid w:val="00537AE7"/>
    <w:rsid w:val="005451C6"/>
    <w:rsid w:val="00545E86"/>
    <w:rsid w:val="00546159"/>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236"/>
    <w:rsid w:val="005613E0"/>
    <w:rsid w:val="00561CE8"/>
    <w:rsid w:val="00561F3E"/>
    <w:rsid w:val="00562054"/>
    <w:rsid w:val="00565CE9"/>
    <w:rsid w:val="00566040"/>
    <w:rsid w:val="00567401"/>
    <w:rsid w:val="00567F7D"/>
    <w:rsid w:val="00570959"/>
    <w:rsid w:val="00570DDE"/>
    <w:rsid w:val="00571F62"/>
    <w:rsid w:val="005739AF"/>
    <w:rsid w:val="005743DD"/>
    <w:rsid w:val="005753A0"/>
    <w:rsid w:val="00576C3D"/>
    <w:rsid w:val="00577B7D"/>
    <w:rsid w:val="00580526"/>
    <w:rsid w:val="005813DE"/>
    <w:rsid w:val="005826A2"/>
    <w:rsid w:val="005826A4"/>
    <w:rsid w:val="0058270F"/>
    <w:rsid w:val="00582898"/>
    <w:rsid w:val="00583E69"/>
    <w:rsid w:val="005842C8"/>
    <w:rsid w:val="005844A7"/>
    <w:rsid w:val="0058589E"/>
    <w:rsid w:val="00586FE2"/>
    <w:rsid w:val="00590FDC"/>
    <w:rsid w:val="0059190A"/>
    <w:rsid w:val="00594273"/>
    <w:rsid w:val="005945C9"/>
    <w:rsid w:val="0059524B"/>
    <w:rsid w:val="0059531E"/>
    <w:rsid w:val="0059693D"/>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A2E"/>
    <w:rsid w:val="005D5D43"/>
    <w:rsid w:val="005D6400"/>
    <w:rsid w:val="005D731C"/>
    <w:rsid w:val="005E01A1"/>
    <w:rsid w:val="005E0A7F"/>
    <w:rsid w:val="005E1068"/>
    <w:rsid w:val="005E13BA"/>
    <w:rsid w:val="005E1BDD"/>
    <w:rsid w:val="005E2585"/>
    <w:rsid w:val="005E32A4"/>
    <w:rsid w:val="005E5493"/>
    <w:rsid w:val="005E730C"/>
    <w:rsid w:val="005E734D"/>
    <w:rsid w:val="005E755E"/>
    <w:rsid w:val="005E7CA8"/>
    <w:rsid w:val="005F0269"/>
    <w:rsid w:val="005F1B7F"/>
    <w:rsid w:val="005F36E3"/>
    <w:rsid w:val="005F583C"/>
    <w:rsid w:val="005F5E67"/>
    <w:rsid w:val="005F6FB4"/>
    <w:rsid w:val="00600032"/>
    <w:rsid w:val="006003EF"/>
    <w:rsid w:val="00600E07"/>
    <w:rsid w:val="006011B7"/>
    <w:rsid w:val="006024AF"/>
    <w:rsid w:val="006032FF"/>
    <w:rsid w:val="00603357"/>
    <w:rsid w:val="00603B78"/>
    <w:rsid w:val="00604FA9"/>
    <w:rsid w:val="006076BC"/>
    <w:rsid w:val="006104FC"/>
    <w:rsid w:val="00610706"/>
    <w:rsid w:val="00611F99"/>
    <w:rsid w:val="006130FC"/>
    <w:rsid w:val="006132AF"/>
    <w:rsid w:val="006133D4"/>
    <w:rsid w:val="0061384C"/>
    <w:rsid w:val="0061570B"/>
    <w:rsid w:val="00616CF7"/>
    <w:rsid w:val="00616F14"/>
    <w:rsid w:val="00617E50"/>
    <w:rsid w:val="00620115"/>
    <w:rsid w:val="00620DDC"/>
    <w:rsid w:val="00623B0B"/>
    <w:rsid w:val="00623BD7"/>
    <w:rsid w:val="00625E7B"/>
    <w:rsid w:val="00627DFD"/>
    <w:rsid w:val="00630161"/>
    <w:rsid w:val="0063029B"/>
    <w:rsid w:val="00630C79"/>
    <w:rsid w:val="00630D86"/>
    <w:rsid w:val="006316E5"/>
    <w:rsid w:val="00631786"/>
    <w:rsid w:val="00631F7C"/>
    <w:rsid w:val="00633EA1"/>
    <w:rsid w:val="0063407A"/>
    <w:rsid w:val="00635CFE"/>
    <w:rsid w:val="006360EB"/>
    <w:rsid w:val="00636596"/>
    <w:rsid w:val="00636E1C"/>
    <w:rsid w:val="0063706F"/>
    <w:rsid w:val="00637805"/>
    <w:rsid w:val="0064114E"/>
    <w:rsid w:val="00641D4D"/>
    <w:rsid w:val="00642069"/>
    <w:rsid w:val="00643C82"/>
    <w:rsid w:val="006440A1"/>
    <w:rsid w:val="0064458A"/>
    <w:rsid w:val="0064462A"/>
    <w:rsid w:val="006463AE"/>
    <w:rsid w:val="00646663"/>
    <w:rsid w:val="00646CEC"/>
    <w:rsid w:val="0064752C"/>
    <w:rsid w:val="00647BBD"/>
    <w:rsid w:val="00647D6D"/>
    <w:rsid w:val="00650E4B"/>
    <w:rsid w:val="00652AA9"/>
    <w:rsid w:val="00653331"/>
    <w:rsid w:val="00653D8D"/>
    <w:rsid w:val="00654DE2"/>
    <w:rsid w:val="00654E10"/>
    <w:rsid w:val="00654E7F"/>
    <w:rsid w:val="00656625"/>
    <w:rsid w:val="00656B91"/>
    <w:rsid w:val="00657672"/>
    <w:rsid w:val="00657815"/>
    <w:rsid w:val="0066098F"/>
    <w:rsid w:val="00661B19"/>
    <w:rsid w:val="00664F87"/>
    <w:rsid w:val="00667A41"/>
    <w:rsid w:val="0067025F"/>
    <w:rsid w:val="00671BA7"/>
    <w:rsid w:val="00672C23"/>
    <w:rsid w:val="00673627"/>
    <w:rsid w:val="00674EA3"/>
    <w:rsid w:val="0067505E"/>
    <w:rsid w:val="006762DA"/>
    <w:rsid w:val="006772E0"/>
    <w:rsid w:val="00677719"/>
    <w:rsid w:val="00681287"/>
    <w:rsid w:val="006830E1"/>
    <w:rsid w:val="00685C4F"/>
    <w:rsid w:val="00686ABD"/>
    <w:rsid w:val="00687F57"/>
    <w:rsid w:val="006905CD"/>
    <w:rsid w:val="00691173"/>
    <w:rsid w:val="0069178B"/>
    <w:rsid w:val="00691AA4"/>
    <w:rsid w:val="00691BD5"/>
    <w:rsid w:val="00692DEB"/>
    <w:rsid w:val="00694EAF"/>
    <w:rsid w:val="006950BA"/>
    <w:rsid w:val="00695684"/>
    <w:rsid w:val="00695B77"/>
    <w:rsid w:val="00697153"/>
    <w:rsid w:val="006975C8"/>
    <w:rsid w:val="00697993"/>
    <w:rsid w:val="006A088A"/>
    <w:rsid w:val="006A25B4"/>
    <w:rsid w:val="006A4C91"/>
    <w:rsid w:val="006A4F32"/>
    <w:rsid w:val="006A578A"/>
    <w:rsid w:val="006A658C"/>
    <w:rsid w:val="006B051D"/>
    <w:rsid w:val="006B13F3"/>
    <w:rsid w:val="006B1ACE"/>
    <w:rsid w:val="006B4793"/>
    <w:rsid w:val="006B51A3"/>
    <w:rsid w:val="006B589F"/>
    <w:rsid w:val="006B5CFF"/>
    <w:rsid w:val="006B7ED6"/>
    <w:rsid w:val="006C01A3"/>
    <w:rsid w:val="006C026C"/>
    <w:rsid w:val="006C0363"/>
    <w:rsid w:val="006C1B35"/>
    <w:rsid w:val="006C283E"/>
    <w:rsid w:val="006C3940"/>
    <w:rsid w:val="006C4945"/>
    <w:rsid w:val="006C4AC6"/>
    <w:rsid w:val="006C590D"/>
    <w:rsid w:val="006C69F5"/>
    <w:rsid w:val="006C7ECF"/>
    <w:rsid w:val="006D0204"/>
    <w:rsid w:val="006D04DE"/>
    <w:rsid w:val="006D2664"/>
    <w:rsid w:val="006D41DD"/>
    <w:rsid w:val="006D4CCE"/>
    <w:rsid w:val="006D5F5A"/>
    <w:rsid w:val="006D6661"/>
    <w:rsid w:val="006D66AA"/>
    <w:rsid w:val="006D7096"/>
    <w:rsid w:val="006E1C1A"/>
    <w:rsid w:val="006E2AF9"/>
    <w:rsid w:val="006E4D74"/>
    <w:rsid w:val="006E4D81"/>
    <w:rsid w:val="006E7725"/>
    <w:rsid w:val="006F1186"/>
    <w:rsid w:val="006F4C79"/>
    <w:rsid w:val="006F692B"/>
    <w:rsid w:val="006F7036"/>
    <w:rsid w:val="007012D9"/>
    <w:rsid w:val="0070260D"/>
    <w:rsid w:val="007043D0"/>
    <w:rsid w:val="00704EE5"/>
    <w:rsid w:val="00705EAB"/>
    <w:rsid w:val="00706F6A"/>
    <w:rsid w:val="00707038"/>
    <w:rsid w:val="007073AB"/>
    <w:rsid w:val="00710452"/>
    <w:rsid w:val="00710DD3"/>
    <w:rsid w:val="00712273"/>
    <w:rsid w:val="00712B28"/>
    <w:rsid w:val="00716F0A"/>
    <w:rsid w:val="0071734C"/>
    <w:rsid w:val="00720C60"/>
    <w:rsid w:val="00721CAB"/>
    <w:rsid w:val="0072436A"/>
    <w:rsid w:val="00724B49"/>
    <w:rsid w:val="00726579"/>
    <w:rsid w:val="00730111"/>
    <w:rsid w:val="00730939"/>
    <w:rsid w:val="007330A7"/>
    <w:rsid w:val="00733BBD"/>
    <w:rsid w:val="007347B3"/>
    <w:rsid w:val="00737154"/>
    <w:rsid w:val="00737A1B"/>
    <w:rsid w:val="00741752"/>
    <w:rsid w:val="00743015"/>
    <w:rsid w:val="00744BF3"/>
    <w:rsid w:val="0074550A"/>
    <w:rsid w:val="00745EB0"/>
    <w:rsid w:val="007476B0"/>
    <w:rsid w:val="007508BB"/>
    <w:rsid w:val="007511F2"/>
    <w:rsid w:val="0075174F"/>
    <w:rsid w:val="00751EB8"/>
    <w:rsid w:val="00753AD3"/>
    <w:rsid w:val="007554CA"/>
    <w:rsid w:val="00755827"/>
    <w:rsid w:val="00756693"/>
    <w:rsid w:val="00757408"/>
    <w:rsid w:val="00761069"/>
    <w:rsid w:val="00761A27"/>
    <w:rsid w:val="00762871"/>
    <w:rsid w:val="007632F5"/>
    <w:rsid w:val="007654CB"/>
    <w:rsid w:val="00765573"/>
    <w:rsid w:val="00765908"/>
    <w:rsid w:val="0076690B"/>
    <w:rsid w:val="00771CBE"/>
    <w:rsid w:val="0077259D"/>
    <w:rsid w:val="0077303E"/>
    <w:rsid w:val="007733F0"/>
    <w:rsid w:val="00773D59"/>
    <w:rsid w:val="00774BAB"/>
    <w:rsid w:val="00782F04"/>
    <w:rsid w:val="00783DAA"/>
    <w:rsid w:val="007840AA"/>
    <w:rsid w:val="007842D2"/>
    <w:rsid w:val="00785375"/>
    <w:rsid w:val="00785F52"/>
    <w:rsid w:val="00786C93"/>
    <w:rsid w:val="00786F9E"/>
    <w:rsid w:val="00790C03"/>
    <w:rsid w:val="00791835"/>
    <w:rsid w:val="00791A4E"/>
    <w:rsid w:val="00791D54"/>
    <w:rsid w:val="00792127"/>
    <w:rsid w:val="007933EB"/>
    <w:rsid w:val="00795FE5"/>
    <w:rsid w:val="007A0535"/>
    <w:rsid w:val="007A0FC6"/>
    <w:rsid w:val="007A2E9B"/>
    <w:rsid w:val="007A4CC3"/>
    <w:rsid w:val="007A550F"/>
    <w:rsid w:val="007A6C7C"/>
    <w:rsid w:val="007A743D"/>
    <w:rsid w:val="007B02F4"/>
    <w:rsid w:val="007B0662"/>
    <w:rsid w:val="007B07F8"/>
    <w:rsid w:val="007B1140"/>
    <w:rsid w:val="007B1BF0"/>
    <w:rsid w:val="007B242D"/>
    <w:rsid w:val="007B4DE9"/>
    <w:rsid w:val="007B5BDC"/>
    <w:rsid w:val="007B6BB1"/>
    <w:rsid w:val="007B7B3F"/>
    <w:rsid w:val="007C1E82"/>
    <w:rsid w:val="007C319C"/>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044"/>
    <w:rsid w:val="007F3A83"/>
    <w:rsid w:val="007F3AF9"/>
    <w:rsid w:val="007F3BE4"/>
    <w:rsid w:val="007F41CA"/>
    <w:rsid w:val="007F49D4"/>
    <w:rsid w:val="007F5155"/>
    <w:rsid w:val="007F5CC9"/>
    <w:rsid w:val="007F62BC"/>
    <w:rsid w:val="007F642A"/>
    <w:rsid w:val="007F669B"/>
    <w:rsid w:val="007F7671"/>
    <w:rsid w:val="007F7BAF"/>
    <w:rsid w:val="00801C0D"/>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3E66"/>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66E02"/>
    <w:rsid w:val="008704F0"/>
    <w:rsid w:val="008728B3"/>
    <w:rsid w:val="00874DB3"/>
    <w:rsid w:val="00876ACA"/>
    <w:rsid w:val="00876CFC"/>
    <w:rsid w:val="00877930"/>
    <w:rsid w:val="00877DBA"/>
    <w:rsid w:val="00877F2C"/>
    <w:rsid w:val="00881762"/>
    <w:rsid w:val="00882B6A"/>
    <w:rsid w:val="00882FC0"/>
    <w:rsid w:val="00884A65"/>
    <w:rsid w:val="0088570C"/>
    <w:rsid w:val="008857A7"/>
    <w:rsid w:val="00887459"/>
    <w:rsid w:val="00887D3E"/>
    <w:rsid w:val="00890159"/>
    <w:rsid w:val="0089102A"/>
    <w:rsid w:val="0089186A"/>
    <w:rsid w:val="008943BC"/>
    <w:rsid w:val="00895941"/>
    <w:rsid w:val="008A395C"/>
    <w:rsid w:val="008A3ECE"/>
    <w:rsid w:val="008A44C7"/>
    <w:rsid w:val="008A4C16"/>
    <w:rsid w:val="008A4D54"/>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6CB6"/>
    <w:rsid w:val="008F7CB6"/>
    <w:rsid w:val="00900C30"/>
    <w:rsid w:val="00902602"/>
    <w:rsid w:val="00902A43"/>
    <w:rsid w:val="00903717"/>
    <w:rsid w:val="00903ED0"/>
    <w:rsid w:val="0090455C"/>
    <w:rsid w:val="00905A3E"/>
    <w:rsid w:val="009068B6"/>
    <w:rsid w:val="00910B5E"/>
    <w:rsid w:val="00910DE6"/>
    <w:rsid w:val="0091162B"/>
    <w:rsid w:val="00911BD1"/>
    <w:rsid w:val="00913DDC"/>
    <w:rsid w:val="00914683"/>
    <w:rsid w:val="00914A40"/>
    <w:rsid w:val="00914E1D"/>
    <w:rsid w:val="00915BAA"/>
    <w:rsid w:val="00916AA5"/>
    <w:rsid w:val="009175DA"/>
    <w:rsid w:val="00920269"/>
    <w:rsid w:val="00920A9C"/>
    <w:rsid w:val="00921EDE"/>
    <w:rsid w:val="00922B67"/>
    <w:rsid w:val="00923896"/>
    <w:rsid w:val="00924044"/>
    <w:rsid w:val="009300FC"/>
    <w:rsid w:val="0093116C"/>
    <w:rsid w:val="0093189D"/>
    <w:rsid w:val="00931AA5"/>
    <w:rsid w:val="00932C69"/>
    <w:rsid w:val="009345E6"/>
    <w:rsid w:val="00934FD9"/>
    <w:rsid w:val="0093618E"/>
    <w:rsid w:val="00936CF8"/>
    <w:rsid w:val="00937458"/>
    <w:rsid w:val="0094253E"/>
    <w:rsid w:val="00942BEA"/>
    <w:rsid w:val="00943FB0"/>
    <w:rsid w:val="00944085"/>
    <w:rsid w:val="00947E6D"/>
    <w:rsid w:val="00950739"/>
    <w:rsid w:val="009507AE"/>
    <w:rsid w:val="009507D8"/>
    <w:rsid w:val="0095536D"/>
    <w:rsid w:val="00955466"/>
    <w:rsid w:val="009604BA"/>
    <w:rsid w:val="009632FA"/>
    <w:rsid w:val="00963A7F"/>
    <w:rsid w:val="00963CDF"/>
    <w:rsid w:val="00963E39"/>
    <w:rsid w:val="00965B98"/>
    <w:rsid w:val="00970A0C"/>
    <w:rsid w:val="009722EC"/>
    <w:rsid w:val="00972CB0"/>
    <w:rsid w:val="0097508A"/>
    <w:rsid w:val="00981747"/>
    <w:rsid w:val="00981789"/>
    <w:rsid w:val="00982645"/>
    <w:rsid w:val="00983F00"/>
    <w:rsid w:val="00984422"/>
    <w:rsid w:val="00985A7E"/>
    <w:rsid w:val="00987318"/>
    <w:rsid w:val="009878D3"/>
    <w:rsid w:val="009906CB"/>
    <w:rsid w:val="00991654"/>
    <w:rsid w:val="009937FA"/>
    <w:rsid w:val="00995C26"/>
    <w:rsid w:val="00996AC2"/>
    <w:rsid w:val="00996F50"/>
    <w:rsid w:val="00997E79"/>
    <w:rsid w:val="009A10A3"/>
    <w:rsid w:val="009A249B"/>
    <w:rsid w:val="009A24CF"/>
    <w:rsid w:val="009A2623"/>
    <w:rsid w:val="009A3D1D"/>
    <w:rsid w:val="009A4BB1"/>
    <w:rsid w:val="009A4CF4"/>
    <w:rsid w:val="009A5E08"/>
    <w:rsid w:val="009A64A3"/>
    <w:rsid w:val="009B05CE"/>
    <w:rsid w:val="009B1690"/>
    <w:rsid w:val="009B3298"/>
    <w:rsid w:val="009B34BB"/>
    <w:rsid w:val="009B4FCE"/>
    <w:rsid w:val="009B5298"/>
    <w:rsid w:val="009B531B"/>
    <w:rsid w:val="009B6096"/>
    <w:rsid w:val="009B60F5"/>
    <w:rsid w:val="009B6A50"/>
    <w:rsid w:val="009B7020"/>
    <w:rsid w:val="009B7BAA"/>
    <w:rsid w:val="009B7FB9"/>
    <w:rsid w:val="009C16E2"/>
    <w:rsid w:val="009C1860"/>
    <w:rsid w:val="009C2EAF"/>
    <w:rsid w:val="009C3244"/>
    <w:rsid w:val="009C3962"/>
    <w:rsid w:val="009C65BD"/>
    <w:rsid w:val="009C6605"/>
    <w:rsid w:val="009C75E2"/>
    <w:rsid w:val="009C7907"/>
    <w:rsid w:val="009D010B"/>
    <w:rsid w:val="009D0125"/>
    <w:rsid w:val="009D0493"/>
    <w:rsid w:val="009D0C53"/>
    <w:rsid w:val="009D1444"/>
    <w:rsid w:val="009D1BB7"/>
    <w:rsid w:val="009D2130"/>
    <w:rsid w:val="009D477C"/>
    <w:rsid w:val="009D51F7"/>
    <w:rsid w:val="009D6422"/>
    <w:rsid w:val="009D6F3E"/>
    <w:rsid w:val="009E09C8"/>
    <w:rsid w:val="009E2209"/>
    <w:rsid w:val="009E23FB"/>
    <w:rsid w:val="009E2FC6"/>
    <w:rsid w:val="009E3945"/>
    <w:rsid w:val="009E4642"/>
    <w:rsid w:val="009E4F00"/>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0B0"/>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3F2B"/>
    <w:rsid w:val="00A24A06"/>
    <w:rsid w:val="00A25BB0"/>
    <w:rsid w:val="00A26D5A"/>
    <w:rsid w:val="00A30250"/>
    <w:rsid w:val="00A3083D"/>
    <w:rsid w:val="00A3196C"/>
    <w:rsid w:val="00A32819"/>
    <w:rsid w:val="00A32DF3"/>
    <w:rsid w:val="00A36606"/>
    <w:rsid w:val="00A366EF"/>
    <w:rsid w:val="00A411C5"/>
    <w:rsid w:val="00A42F29"/>
    <w:rsid w:val="00A42F90"/>
    <w:rsid w:val="00A445AB"/>
    <w:rsid w:val="00A44B27"/>
    <w:rsid w:val="00A46744"/>
    <w:rsid w:val="00A47832"/>
    <w:rsid w:val="00A50A25"/>
    <w:rsid w:val="00A521BC"/>
    <w:rsid w:val="00A52219"/>
    <w:rsid w:val="00A52EEF"/>
    <w:rsid w:val="00A54FAC"/>
    <w:rsid w:val="00A56DEA"/>
    <w:rsid w:val="00A57538"/>
    <w:rsid w:val="00A604D3"/>
    <w:rsid w:val="00A607EE"/>
    <w:rsid w:val="00A617C1"/>
    <w:rsid w:val="00A626B2"/>
    <w:rsid w:val="00A631D7"/>
    <w:rsid w:val="00A63E45"/>
    <w:rsid w:val="00A668D1"/>
    <w:rsid w:val="00A67386"/>
    <w:rsid w:val="00A70290"/>
    <w:rsid w:val="00A7081E"/>
    <w:rsid w:val="00A716D7"/>
    <w:rsid w:val="00A71919"/>
    <w:rsid w:val="00A73481"/>
    <w:rsid w:val="00A736DB"/>
    <w:rsid w:val="00A73C69"/>
    <w:rsid w:val="00A75D09"/>
    <w:rsid w:val="00A75E0B"/>
    <w:rsid w:val="00A76D83"/>
    <w:rsid w:val="00A80313"/>
    <w:rsid w:val="00A8060B"/>
    <w:rsid w:val="00A80BE6"/>
    <w:rsid w:val="00A80C70"/>
    <w:rsid w:val="00A84229"/>
    <w:rsid w:val="00A86817"/>
    <w:rsid w:val="00A868E6"/>
    <w:rsid w:val="00A87FCF"/>
    <w:rsid w:val="00A912CA"/>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2123"/>
    <w:rsid w:val="00AB66DF"/>
    <w:rsid w:val="00AC059F"/>
    <w:rsid w:val="00AC0C42"/>
    <w:rsid w:val="00AC242D"/>
    <w:rsid w:val="00AC28B1"/>
    <w:rsid w:val="00AC3812"/>
    <w:rsid w:val="00AC43BF"/>
    <w:rsid w:val="00AC4E08"/>
    <w:rsid w:val="00AC6C54"/>
    <w:rsid w:val="00AC6E8A"/>
    <w:rsid w:val="00AD1B79"/>
    <w:rsid w:val="00AD3A6D"/>
    <w:rsid w:val="00AD434D"/>
    <w:rsid w:val="00AD4D61"/>
    <w:rsid w:val="00AD4FED"/>
    <w:rsid w:val="00AD522F"/>
    <w:rsid w:val="00AD57E2"/>
    <w:rsid w:val="00AD651F"/>
    <w:rsid w:val="00AD680F"/>
    <w:rsid w:val="00AE1759"/>
    <w:rsid w:val="00AE225D"/>
    <w:rsid w:val="00AE2E7C"/>
    <w:rsid w:val="00AE3380"/>
    <w:rsid w:val="00AE3989"/>
    <w:rsid w:val="00AE62BA"/>
    <w:rsid w:val="00AE73FB"/>
    <w:rsid w:val="00AF0969"/>
    <w:rsid w:val="00AF14D6"/>
    <w:rsid w:val="00AF36DF"/>
    <w:rsid w:val="00AF3CC7"/>
    <w:rsid w:val="00AF3F9C"/>
    <w:rsid w:val="00AF40A5"/>
    <w:rsid w:val="00AF6EF0"/>
    <w:rsid w:val="00AF799F"/>
    <w:rsid w:val="00B00517"/>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233C"/>
    <w:rsid w:val="00B2263F"/>
    <w:rsid w:val="00B22F55"/>
    <w:rsid w:val="00B2333B"/>
    <w:rsid w:val="00B233D6"/>
    <w:rsid w:val="00B24A0F"/>
    <w:rsid w:val="00B24D54"/>
    <w:rsid w:val="00B25226"/>
    <w:rsid w:val="00B255BA"/>
    <w:rsid w:val="00B265F3"/>
    <w:rsid w:val="00B27568"/>
    <w:rsid w:val="00B27936"/>
    <w:rsid w:val="00B308C6"/>
    <w:rsid w:val="00B30963"/>
    <w:rsid w:val="00B30A15"/>
    <w:rsid w:val="00B30DB5"/>
    <w:rsid w:val="00B3219E"/>
    <w:rsid w:val="00B33F68"/>
    <w:rsid w:val="00B3446D"/>
    <w:rsid w:val="00B3513C"/>
    <w:rsid w:val="00B352A1"/>
    <w:rsid w:val="00B3530D"/>
    <w:rsid w:val="00B356D0"/>
    <w:rsid w:val="00B3656C"/>
    <w:rsid w:val="00B36D02"/>
    <w:rsid w:val="00B37F63"/>
    <w:rsid w:val="00B41423"/>
    <w:rsid w:val="00B42124"/>
    <w:rsid w:val="00B42554"/>
    <w:rsid w:val="00B43627"/>
    <w:rsid w:val="00B450B8"/>
    <w:rsid w:val="00B46806"/>
    <w:rsid w:val="00B476B1"/>
    <w:rsid w:val="00B47BCA"/>
    <w:rsid w:val="00B47EB5"/>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608"/>
    <w:rsid w:val="00B75C73"/>
    <w:rsid w:val="00B76402"/>
    <w:rsid w:val="00B77189"/>
    <w:rsid w:val="00B800C0"/>
    <w:rsid w:val="00B8010D"/>
    <w:rsid w:val="00B815E2"/>
    <w:rsid w:val="00B8206B"/>
    <w:rsid w:val="00B85360"/>
    <w:rsid w:val="00B85590"/>
    <w:rsid w:val="00B85A88"/>
    <w:rsid w:val="00B867A9"/>
    <w:rsid w:val="00B86BD8"/>
    <w:rsid w:val="00B86DE6"/>
    <w:rsid w:val="00B87635"/>
    <w:rsid w:val="00B877A0"/>
    <w:rsid w:val="00B90B90"/>
    <w:rsid w:val="00B9123B"/>
    <w:rsid w:val="00B91820"/>
    <w:rsid w:val="00B923B6"/>
    <w:rsid w:val="00B92C70"/>
    <w:rsid w:val="00B93386"/>
    <w:rsid w:val="00B9384E"/>
    <w:rsid w:val="00B93B53"/>
    <w:rsid w:val="00B94AED"/>
    <w:rsid w:val="00B95FF5"/>
    <w:rsid w:val="00B97777"/>
    <w:rsid w:val="00B97AF8"/>
    <w:rsid w:val="00BA085B"/>
    <w:rsid w:val="00BA1095"/>
    <w:rsid w:val="00BA141F"/>
    <w:rsid w:val="00BA1551"/>
    <w:rsid w:val="00BA192B"/>
    <w:rsid w:val="00BA4286"/>
    <w:rsid w:val="00BA4921"/>
    <w:rsid w:val="00BA4ED1"/>
    <w:rsid w:val="00BB06DC"/>
    <w:rsid w:val="00BB0CDB"/>
    <w:rsid w:val="00BB0CED"/>
    <w:rsid w:val="00BB10A7"/>
    <w:rsid w:val="00BB1D05"/>
    <w:rsid w:val="00BB1E62"/>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5260"/>
    <w:rsid w:val="00BC6BE5"/>
    <w:rsid w:val="00BC70AA"/>
    <w:rsid w:val="00BD0C54"/>
    <w:rsid w:val="00BD27D1"/>
    <w:rsid w:val="00BD2A88"/>
    <w:rsid w:val="00BD2AE3"/>
    <w:rsid w:val="00BD314C"/>
    <w:rsid w:val="00BD3C8F"/>
    <w:rsid w:val="00BD4C86"/>
    <w:rsid w:val="00BD5E7C"/>
    <w:rsid w:val="00BD7B18"/>
    <w:rsid w:val="00BE2EA0"/>
    <w:rsid w:val="00BE3D82"/>
    <w:rsid w:val="00BE406B"/>
    <w:rsid w:val="00BE470D"/>
    <w:rsid w:val="00BE4862"/>
    <w:rsid w:val="00BE788A"/>
    <w:rsid w:val="00BF0468"/>
    <w:rsid w:val="00BF1001"/>
    <w:rsid w:val="00BF2B33"/>
    <w:rsid w:val="00BF37ED"/>
    <w:rsid w:val="00BF3A8D"/>
    <w:rsid w:val="00BF44DB"/>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06F36"/>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2716B"/>
    <w:rsid w:val="00C40217"/>
    <w:rsid w:val="00C407FD"/>
    <w:rsid w:val="00C42106"/>
    <w:rsid w:val="00C43831"/>
    <w:rsid w:val="00C441FF"/>
    <w:rsid w:val="00C459FD"/>
    <w:rsid w:val="00C45C9D"/>
    <w:rsid w:val="00C5295E"/>
    <w:rsid w:val="00C5320C"/>
    <w:rsid w:val="00C53B17"/>
    <w:rsid w:val="00C55A30"/>
    <w:rsid w:val="00C5610F"/>
    <w:rsid w:val="00C569F2"/>
    <w:rsid w:val="00C57742"/>
    <w:rsid w:val="00C6121E"/>
    <w:rsid w:val="00C6169B"/>
    <w:rsid w:val="00C620A0"/>
    <w:rsid w:val="00C621BC"/>
    <w:rsid w:val="00C62402"/>
    <w:rsid w:val="00C63C57"/>
    <w:rsid w:val="00C63CF4"/>
    <w:rsid w:val="00C64F97"/>
    <w:rsid w:val="00C65BAA"/>
    <w:rsid w:val="00C65BDE"/>
    <w:rsid w:val="00C66B6B"/>
    <w:rsid w:val="00C67306"/>
    <w:rsid w:val="00C71277"/>
    <w:rsid w:val="00C80038"/>
    <w:rsid w:val="00C8186D"/>
    <w:rsid w:val="00C82586"/>
    <w:rsid w:val="00C82AB7"/>
    <w:rsid w:val="00C838B9"/>
    <w:rsid w:val="00C83D50"/>
    <w:rsid w:val="00C845B4"/>
    <w:rsid w:val="00C84C6B"/>
    <w:rsid w:val="00C86219"/>
    <w:rsid w:val="00C86CC4"/>
    <w:rsid w:val="00C91310"/>
    <w:rsid w:val="00C915EC"/>
    <w:rsid w:val="00C91615"/>
    <w:rsid w:val="00C91EE5"/>
    <w:rsid w:val="00C92695"/>
    <w:rsid w:val="00C92B39"/>
    <w:rsid w:val="00C934B3"/>
    <w:rsid w:val="00C94D4A"/>
    <w:rsid w:val="00C956AE"/>
    <w:rsid w:val="00C959D3"/>
    <w:rsid w:val="00C95B92"/>
    <w:rsid w:val="00C95E4C"/>
    <w:rsid w:val="00C963F9"/>
    <w:rsid w:val="00C96A4A"/>
    <w:rsid w:val="00C97B86"/>
    <w:rsid w:val="00C97C11"/>
    <w:rsid w:val="00CA0773"/>
    <w:rsid w:val="00CA1642"/>
    <w:rsid w:val="00CA2C91"/>
    <w:rsid w:val="00CA4250"/>
    <w:rsid w:val="00CA5EC7"/>
    <w:rsid w:val="00CA6439"/>
    <w:rsid w:val="00CB25A8"/>
    <w:rsid w:val="00CB2902"/>
    <w:rsid w:val="00CB3C1C"/>
    <w:rsid w:val="00CB46D0"/>
    <w:rsid w:val="00CB4E36"/>
    <w:rsid w:val="00CB5B8D"/>
    <w:rsid w:val="00CB7B51"/>
    <w:rsid w:val="00CC06CE"/>
    <w:rsid w:val="00CC0C57"/>
    <w:rsid w:val="00CC0F84"/>
    <w:rsid w:val="00CC18C4"/>
    <w:rsid w:val="00CC7367"/>
    <w:rsid w:val="00CD0588"/>
    <w:rsid w:val="00CD26D7"/>
    <w:rsid w:val="00CD3D06"/>
    <w:rsid w:val="00CD5AE8"/>
    <w:rsid w:val="00CD5E65"/>
    <w:rsid w:val="00CD6632"/>
    <w:rsid w:val="00CD762E"/>
    <w:rsid w:val="00CE18B8"/>
    <w:rsid w:val="00CE25F4"/>
    <w:rsid w:val="00CE2954"/>
    <w:rsid w:val="00CE331D"/>
    <w:rsid w:val="00CE4383"/>
    <w:rsid w:val="00CE59CC"/>
    <w:rsid w:val="00CE7ECC"/>
    <w:rsid w:val="00CF0496"/>
    <w:rsid w:val="00CF17E3"/>
    <w:rsid w:val="00CF1CB6"/>
    <w:rsid w:val="00CF3500"/>
    <w:rsid w:val="00CF3B9C"/>
    <w:rsid w:val="00CF51E1"/>
    <w:rsid w:val="00CF54D3"/>
    <w:rsid w:val="00CF5F62"/>
    <w:rsid w:val="00D0105A"/>
    <w:rsid w:val="00D024A7"/>
    <w:rsid w:val="00D02572"/>
    <w:rsid w:val="00D02577"/>
    <w:rsid w:val="00D053F8"/>
    <w:rsid w:val="00D0556D"/>
    <w:rsid w:val="00D0773F"/>
    <w:rsid w:val="00D10425"/>
    <w:rsid w:val="00D11216"/>
    <w:rsid w:val="00D14674"/>
    <w:rsid w:val="00D14D89"/>
    <w:rsid w:val="00D15585"/>
    <w:rsid w:val="00D155D6"/>
    <w:rsid w:val="00D15ED4"/>
    <w:rsid w:val="00D163B6"/>
    <w:rsid w:val="00D1687D"/>
    <w:rsid w:val="00D16E62"/>
    <w:rsid w:val="00D17062"/>
    <w:rsid w:val="00D21460"/>
    <w:rsid w:val="00D216D7"/>
    <w:rsid w:val="00D2331D"/>
    <w:rsid w:val="00D2521A"/>
    <w:rsid w:val="00D25F92"/>
    <w:rsid w:val="00D26170"/>
    <w:rsid w:val="00D26446"/>
    <w:rsid w:val="00D26DB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333"/>
    <w:rsid w:val="00D63665"/>
    <w:rsid w:val="00D63C57"/>
    <w:rsid w:val="00D63F07"/>
    <w:rsid w:val="00D644E6"/>
    <w:rsid w:val="00D65008"/>
    <w:rsid w:val="00D65563"/>
    <w:rsid w:val="00D679FD"/>
    <w:rsid w:val="00D67FD8"/>
    <w:rsid w:val="00D70651"/>
    <w:rsid w:val="00D711FB"/>
    <w:rsid w:val="00D72427"/>
    <w:rsid w:val="00D72685"/>
    <w:rsid w:val="00D72C48"/>
    <w:rsid w:val="00D7543A"/>
    <w:rsid w:val="00D7659A"/>
    <w:rsid w:val="00D77448"/>
    <w:rsid w:val="00D77A39"/>
    <w:rsid w:val="00D814A5"/>
    <w:rsid w:val="00D83565"/>
    <w:rsid w:val="00D85836"/>
    <w:rsid w:val="00D858B5"/>
    <w:rsid w:val="00D85E7A"/>
    <w:rsid w:val="00D867DA"/>
    <w:rsid w:val="00D870AC"/>
    <w:rsid w:val="00D870CB"/>
    <w:rsid w:val="00D914F1"/>
    <w:rsid w:val="00D91FE2"/>
    <w:rsid w:val="00D92DDF"/>
    <w:rsid w:val="00D92F0D"/>
    <w:rsid w:val="00DA189F"/>
    <w:rsid w:val="00DA2D6F"/>
    <w:rsid w:val="00DA312D"/>
    <w:rsid w:val="00DA31F5"/>
    <w:rsid w:val="00DA326B"/>
    <w:rsid w:val="00DA3316"/>
    <w:rsid w:val="00DA6385"/>
    <w:rsid w:val="00DA754E"/>
    <w:rsid w:val="00DB0545"/>
    <w:rsid w:val="00DB0833"/>
    <w:rsid w:val="00DB0930"/>
    <w:rsid w:val="00DB1B90"/>
    <w:rsid w:val="00DB38E9"/>
    <w:rsid w:val="00DB3E4A"/>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224D"/>
    <w:rsid w:val="00DE25D3"/>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4C71"/>
    <w:rsid w:val="00E27002"/>
    <w:rsid w:val="00E27896"/>
    <w:rsid w:val="00E27CD4"/>
    <w:rsid w:val="00E3192D"/>
    <w:rsid w:val="00E31A9C"/>
    <w:rsid w:val="00E323AB"/>
    <w:rsid w:val="00E32E51"/>
    <w:rsid w:val="00E33524"/>
    <w:rsid w:val="00E407B4"/>
    <w:rsid w:val="00E40DB4"/>
    <w:rsid w:val="00E4124F"/>
    <w:rsid w:val="00E4285E"/>
    <w:rsid w:val="00E44069"/>
    <w:rsid w:val="00E44907"/>
    <w:rsid w:val="00E45BFE"/>
    <w:rsid w:val="00E46436"/>
    <w:rsid w:val="00E47F7E"/>
    <w:rsid w:val="00E50C82"/>
    <w:rsid w:val="00E5133C"/>
    <w:rsid w:val="00E52507"/>
    <w:rsid w:val="00E52DE9"/>
    <w:rsid w:val="00E53CD7"/>
    <w:rsid w:val="00E54701"/>
    <w:rsid w:val="00E5555F"/>
    <w:rsid w:val="00E5617C"/>
    <w:rsid w:val="00E565AB"/>
    <w:rsid w:val="00E565C8"/>
    <w:rsid w:val="00E5706B"/>
    <w:rsid w:val="00E571D5"/>
    <w:rsid w:val="00E5744E"/>
    <w:rsid w:val="00E5792F"/>
    <w:rsid w:val="00E57ADA"/>
    <w:rsid w:val="00E57DAF"/>
    <w:rsid w:val="00E60530"/>
    <w:rsid w:val="00E60A87"/>
    <w:rsid w:val="00E61895"/>
    <w:rsid w:val="00E6242E"/>
    <w:rsid w:val="00E646B1"/>
    <w:rsid w:val="00E659D8"/>
    <w:rsid w:val="00E65E53"/>
    <w:rsid w:val="00E66193"/>
    <w:rsid w:val="00E67083"/>
    <w:rsid w:val="00E6799E"/>
    <w:rsid w:val="00E679A0"/>
    <w:rsid w:val="00E7056A"/>
    <w:rsid w:val="00E7095D"/>
    <w:rsid w:val="00E72F41"/>
    <w:rsid w:val="00E73289"/>
    <w:rsid w:val="00E73A9C"/>
    <w:rsid w:val="00E73AD9"/>
    <w:rsid w:val="00E74BA7"/>
    <w:rsid w:val="00E76444"/>
    <w:rsid w:val="00E772C5"/>
    <w:rsid w:val="00E8121E"/>
    <w:rsid w:val="00E81379"/>
    <w:rsid w:val="00E81617"/>
    <w:rsid w:val="00E818EC"/>
    <w:rsid w:val="00E8384B"/>
    <w:rsid w:val="00E84921"/>
    <w:rsid w:val="00E8504F"/>
    <w:rsid w:val="00E852BA"/>
    <w:rsid w:val="00E854E9"/>
    <w:rsid w:val="00E859B3"/>
    <w:rsid w:val="00E8725C"/>
    <w:rsid w:val="00E87559"/>
    <w:rsid w:val="00E87878"/>
    <w:rsid w:val="00E90FE2"/>
    <w:rsid w:val="00E912BE"/>
    <w:rsid w:val="00E9192E"/>
    <w:rsid w:val="00E91C02"/>
    <w:rsid w:val="00E9229C"/>
    <w:rsid w:val="00E95A45"/>
    <w:rsid w:val="00E978EF"/>
    <w:rsid w:val="00EA0249"/>
    <w:rsid w:val="00EA0AAB"/>
    <w:rsid w:val="00EA15A7"/>
    <w:rsid w:val="00EA18E4"/>
    <w:rsid w:val="00EA2578"/>
    <w:rsid w:val="00EA40D7"/>
    <w:rsid w:val="00EA61DF"/>
    <w:rsid w:val="00EA630D"/>
    <w:rsid w:val="00EA6377"/>
    <w:rsid w:val="00EA7034"/>
    <w:rsid w:val="00EB0429"/>
    <w:rsid w:val="00EB261F"/>
    <w:rsid w:val="00EB2951"/>
    <w:rsid w:val="00EB3D60"/>
    <w:rsid w:val="00EB68B6"/>
    <w:rsid w:val="00EB6968"/>
    <w:rsid w:val="00EB75C5"/>
    <w:rsid w:val="00EC005A"/>
    <w:rsid w:val="00EC0E2C"/>
    <w:rsid w:val="00EC1575"/>
    <w:rsid w:val="00EC1C82"/>
    <w:rsid w:val="00EC20BA"/>
    <w:rsid w:val="00EC3791"/>
    <w:rsid w:val="00EC3D77"/>
    <w:rsid w:val="00EC4855"/>
    <w:rsid w:val="00EC4CCC"/>
    <w:rsid w:val="00EC629D"/>
    <w:rsid w:val="00ED1FC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1E6"/>
    <w:rsid w:val="00EF2FF6"/>
    <w:rsid w:val="00EF3CA4"/>
    <w:rsid w:val="00EF4B0F"/>
    <w:rsid w:val="00EF7205"/>
    <w:rsid w:val="00EF79FA"/>
    <w:rsid w:val="00EF7A2B"/>
    <w:rsid w:val="00F001D3"/>
    <w:rsid w:val="00F039FB"/>
    <w:rsid w:val="00F044C4"/>
    <w:rsid w:val="00F060C0"/>
    <w:rsid w:val="00F066F2"/>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089D"/>
    <w:rsid w:val="00F3124F"/>
    <w:rsid w:val="00F3479B"/>
    <w:rsid w:val="00F3512A"/>
    <w:rsid w:val="00F3587D"/>
    <w:rsid w:val="00F35B57"/>
    <w:rsid w:val="00F35F65"/>
    <w:rsid w:val="00F36B13"/>
    <w:rsid w:val="00F36D5F"/>
    <w:rsid w:val="00F407C5"/>
    <w:rsid w:val="00F40A55"/>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45CD"/>
    <w:rsid w:val="00F667C9"/>
    <w:rsid w:val="00F66907"/>
    <w:rsid w:val="00F66CC9"/>
    <w:rsid w:val="00F67400"/>
    <w:rsid w:val="00F674CB"/>
    <w:rsid w:val="00F67A44"/>
    <w:rsid w:val="00F708D4"/>
    <w:rsid w:val="00F726F9"/>
    <w:rsid w:val="00F72DD5"/>
    <w:rsid w:val="00F74FF9"/>
    <w:rsid w:val="00F77797"/>
    <w:rsid w:val="00F77CDE"/>
    <w:rsid w:val="00F80F3B"/>
    <w:rsid w:val="00F81CE3"/>
    <w:rsid w:val="00F825E2"/>
    <w:rsid w:val="00F8351C"/>
    <w:rsid w:val="00F83EE6"/>
    <w:rsid w:val="00F859AD"/>
    <w:rsid w:val="00F86146"/>
    <w:rsid w:val="00F865DD"/>
    <w:rsid w:val="00F86BAA"/>
    <w:rsid w:val="00F91F12"/>
    <w:rsid w:val="00F925E5"/>
    <w:rsid w:val="00F92FBB"/>
    <w:rsid w:val="00F930AB"/>
    <w:rsid w:val="00F93F04"/>
    <w:rsid w:val="00F94FC6"/>
    <w:rsid w:val="00F9653E"/>
    <w:rsid w:val="00F967B5"/>
    <w:rsid w:val="00FA1231"/>
    <w:rsid w:val="00FA1961"/>
    <w:rsid w:val="00FA1EE5"/>
    <w:rsid w:val="00FA4E0D"/>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35FC"/>
    <w:rsid w:val="00FC4DB6"/>
    <w:rsid w:val="00FC7C97"/>
    <w:rsid w:val="00FD0E5C"/>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2F3A"/>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07211C"/>
  <w15:docId w15:val="{C3A77256-676A-4E67-91BD-8BE9DA36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0E"/>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uiPriority w:val="99"/>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Sinespaciado">
    <w:name w:val="No Spacing"/>
    <w:uiPriority w:val="1"/>
    <w:qFormat/>
    <w:rsid w:val="00AF799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 w:id="905068345">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780025045">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675E-FABF-4100-946F-6C260CF9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5786</Words>
  <Characters>31823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Cuenta Microsoft</cp:lastModifiedBy>
  <cp:revision>2</cp:revision>
  <cp:lastPrinted>2023-11-30T17:15:00Z</cp:lastPrinted>
  <dcterms:created xsi:type="dcterms:W3CDTF">2023-11-30T19:43:00Z</dcterms:created>
  <dcterms:modified xsi:type="dcterms:W3CDTF">2023-11-30T19:43:00Z</dcterms:modified>
</cp:coreProperties>
</file>